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155" w:rsidRDefault="00E97887">
      <w:pPr>
        <w:jc w:val="center"/>
        <w:rPr>
          <w:rFonts w:ascii="宋体" w:hAnsi="宋体"/>
          <w:b/>
          <w:bCs/>
          <w:sz w:val="36"/>
          <w:szCs w:val="36"/>
        </w:rPr>
      </w:pPr>
      <w:r>
        <w:rPr>
          <w:rFonts w:ascii="宋体" w:hAnsi="宋体" w:hint="eastAsia"/>
          <w:b/>
          <w:bCs/>
          <w:sz w:val="36"/>
          <w:szCs w:val="36"/>
        </w:rPr>
        <w:t>项目名称:医用耗材</w:t>
      </w:r>
      <w:r w:rsidR="00322872">
        <w:rPr>
          <w:rFonts w:ascii="宋体" w:hAnsi="宋体" w:hint="eastAsia"/>
          <w:b/>
          <w:bCs/>
          <w:sz w:val="36"/>
          <w:szCs w:val="36"/>
        </w:rPr>
        <w:t>（试剂）</w:t>
      </w:r>
      <w:r>
        <w:rPr>
          <w:rFonts w:ascii="宋体" w:hAnsi="宋体" w:hint="eastAsia"/>
          <w:b/>
          <w:bCs/>
          <w:sz w:val="36"/>
          <w:szCs w:val="36"/>
        </w:rPr>
        <w:t>公开遴选</w:t>
      </w:r>
    </w:p>
    <w:p w:rsidR="005B4155" w:rsidRDefault="005B4155">
      <w:pPr>
        <w:outlineLvl w:val="0"/>
        <w:rPr>
          <w:rFonts w:ascii="宋体" w:hAnsi="宋体"/>
          <w:b/>
          <w:sz w:val="24"/>
          <w:szCs w:val="24"/>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5B4155">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5B4155" w:rsidRDefault="00E97887">
            <w:pPr>
              <w:spacing w:line="360" w:lineRule="auto"/>
              <w:jc w:val="center"/>
              <w:rPr>
                <w:rFonts w:ascii="宋体" w:hAnsi="宋体"/>
                <w:b/>
                <w:sz w:val="24"/>
                <w:szCs w:val="24"/>
              </w:rPr>
            </w:pPr>
            <w:r>
              <w:rPr>
                <w:rFonts w:ascii="宋体" w:hAnsi="宋体" w:hint="eastAsia"/>
                <w:b/>
                <w:sz w:val="24"/>
                <w:szCs w:val="24"/>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5B4155" w:rsidRDefault="00E97887">
            <w:pPr>
              <w:spacing w:line="360" w:lineRule="auto"/>
              <w:jc w:val="center"/>
              <w:rPr>
                <w:rFonts w:ascii="宋体" w:hAnsi="宋体"/>
                <w:b/>
                <w:sz w:val="24"/>
                <w:szCs w:val="24"/>
              </w:rPr>
            </w:pPr>
            <w:r>
              <w:rPr>
                <w:rFonts w:ascii="宋体" w:hAnsi="宋体" w:hint="eastAsia"/>
                <w:b/>
                <w:sz w:val="24"/>
                <w:szCs w:val="24"/>
              </w:rPr>
              <w:t>主      要       内       容</w:t>
            </w:r>
          </w:p>
        </w:tc>
      </w:tr>
      <w:tr w:rsidR="005B4155">
        <w:trPr>
          <w:trHeight w:hRule="exact" w:val="1874"/>
        </w:trPr>
        <w:tc>
          <w:tcPr>
            <w:tcW w:w="964" w:type="dxa"/>
            <w:tcBorders>
              <w:top w:val="single" w:sz="6" w:space="0" w:color="000000"/>
              <w:left w:val="single" w:sz="6" w:space="0" w:color="000000"/>
              <w:bottom w:val="single" w:sz="6" w:space="0" w:color="000000"/>
              <w:right w:val="single" w:sz="6" w:space="0" w:color="000000"/>
            </w:tcBorders>
            <w:vAlign w:val="center"/>
          </w:tcPr>
          <w:p w:rsidR="005B4155" w:rsidRDefault="00E97887">
            <w:pPr>
              <w:spacing w:line="360" w:lineRule="auto"/>
              <w:jc w:val="center"/>
              <w:rPr>
                <w:rFonts w:ascii="宋体" w:hAnsi="宋体"/>
                <w:sz w:val="24"/>
                <w:szCs w:val="24"/>
              </w:rPr>
            </w:pPr>
            <w:r>
              <w:rPr>
                <w:rFonts w:ascii="宋体" w:hAnsi="宋体" w:hint="eastAsia"/>
                <w:sz w:val="24"/>
                <w:szCs w:val="24"/>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5B4155" w:rsidRDefault="00E97887">
            <w:pPr>
              <w:spacing w:line="360" w:lineRule="auto"/>
              <w:rPr>
                <w:rFonts w:ascii="宋体" w:hAnsi="宋体"/>
                <w:color w:val="000000"/>
                <w:sz w:val="24"/>
                <w:szCs w:val="24"/>
              </w:rPr>
            </w:pPr>
            <w:r>
              <w:rPr>
                <w:rFonts w:ascii="宋体" w:hAnsi="宋体" w:hint="eastAsia"/>
                <w:color w:val="000000"/>
                <w:sz w:val="24"/>
                <w:szCs w:val="24"/>
              </w:rPr>
              <w:t>文件发出时间： 2026年</w:t>
            </w:r>
            <w:r w:rsidR="00322872">
              <w:rPr>
                <w:rFonts w:ascii="宋体" w:hAnsi="宋体" w:hint="eastAsia"/>
                <w:color w:val="000000"/>
                <w:sz w:val="24"/>
                <w:szCs w:val="24"/>
              </w:rPr>
              <w:t>4</w:t>
            </w:r>
            <w:r>
              <w:rPr>
                <w:rFonts w:ascii="宋体" w:hAnsi="宋体" w:hint="eastAsia"/>
                <w:color w:val="000000"/>
                <w:sz w:val="24"/>
                <w:szCs w:val="24"/>
              </w:rPr>
              <w:t>月</w:t>
            </w:r>
            <w:r w:rsidR="006A693E">
              <w:rPr>
                <w:rFonts w:ascii="宋体" w:hAnsi="宋体" w:hint="eastAsia"/>
                <w:color w:val="000000"/>
                <w:sz w:val="24"/>
                <w:szCs w:val="24"/>
              </w:rPr>
              <w:t>2</w:t>
            </w:r>
            <w:r w:rsidR="00322872">
              <w:rPr>
                <w:rFonts w:ascii="宋体" w:hAnsi="宋体" w:hint="eastAsia"/>
                <w:color w:val="000000"/>
                <w:sz w:val="24"/>
                <w:szCs w:val="24"/>
              </w:rPr>
              <w:t>4</w:t>
            </w:r>
            <w:r>
              <w:rPr>
                <w:rFonts w:ascii="宋体" w:hAnsi="宋体" w:hint="eastAsia"/>
                <w:color w:val="000000"/>
                <w:sz w:val="24"/>
                <w:szCs w:val="24"/>
              </w:rPr>
              <w:t>日</w:t>
            </w:r>
          </w:p>
          <w:p w:rsidR="005B4155" w:rsidRPr="00322872" w:rsidRDefault="00E97887">
            <w:pPr>
              <w:spacing w:line="360" w:lineRule="auto"/>
              <w:rPr>
                <w:rFonts w:ascii="宋体" w:hAnsi="宋体"/>
                <w:color w:val="000000"/>
                <w:sz w:val="24"/>
                <w:szCs w:val="24"/>
              </w:rPr>
            </w:pPr>
            <w:r>
              <w:rPr>
                <w:rFonts w:ascii="宋体" w:hAnsi="宋体" w:hint="eastAsia"/>
                <w:color w:val="000000"/>
                <w:sz w:val="24"/>
                <w:szCs w:val="24"/>
              </w:rPr>
              <w:t>文件回执截止时间：2026年</w:t>
            </w:r>
            <w:r w:rsidR="006A693E">
              <w:rPr>
                <w:rFonts w:ascii="宋体" w:hAnsi="宋体" w:hint="eastAsia"/>
                <w:color w:val="000000"/>
                <w:sz w:val="24"/>
                <w:szCs w:val="24"/>
              </w:rPr>
              <w:t>5</w:t>
            </w:r>
            <w:r>
              <w:rPr>
                <w:rFonts w:ascii="宋体" w:hAnsi="宋体" w:hint="eastAsia"/>
                <w:color w:val="000000"/>
                <w:sz w:val="24"/>
                <w:szCs w:val="24"/>
              </w:rPr>
              <w:t>月</w:t>
            </w:r>
            <w:r w:rsidR="006A693E">
              <w:rPr>
                <w:rFonts w:ascii="宋体" w:hAnsi="宋体" w:hint="eastAsia"/>
                <w:color w:val="000000"/>
                <w:sz w:val="24"/>
                <w:szCs w:val="24"/>
              </w:rPr>
              <w:t>6</w:t>
            </w:r>
            <w:r>
              <w:rPr>
                <w:rFonts w:ascii="宋体" w:hAnsi="宋体" w:hint="eastAsia"/>
                <w:color w:val="000000"/>
                <w:sz w:val="24"/>
                <w:szCs w:val="24"/>
              </w:rPr>
              <w:t>日</w:t>
            </w:r>
            <w:r w:rsidR="00322872">
              <w:rPr>
                <w:rFonts w:ascii="宋体" w:hAnsi="宋体" w:hint="eastAsia"/>
                <w:color w:val="000000"/>
                <w:sz w:val="24"/>
                <w:szCs w:val="24"/>
              </w:rPr>
              <w:t>下</w:t>
            </w:r>
            <w:r>
              <w:rPr>
                <w:rFonts w:ascii="宋体" w:hAnsi="宋体" w:hint="eastAsia"/>
                <w:color w:val="000000"/>
                <w:sz w:val="24"/>
                <w:szCs w:val="24"/>
              </w:rPr>
              <w:t>午</w:t>
            </w:r>
            <w:r w:rsidR="00322872">
              <w:rPr>
                <w:rFonts w:ascii="宋体" w:hAnsi="宋体" w:hint="eastAsia"/>
                <w:color w:val="000000"/>
                <w:sz w:val="24"/>
                <w:szCs w:val="24"/>
              </w:rPr>
              <w:t>17</w:t>
            </w:r>
            <w:r>
              <w:rPr>
                <w:rFonts w:ascii="宋体" w:hAnsi="宋体" w:hint="eastAsia"/>
                <w:color w:val="000000"/>
                <w:sz w:val="24"/>
                <w:szCs w:val="24"/>
              </w:rPr>
              <w:t>点</w:t>
            </w:r>
          </w:p>
          <w:p w:rsidR="005B4155" w:rsidRDefault="00E97887" w:rsidP="006A693E">
            <w:pPr>
              <w:spacing w:line="360" w:lineRule="auto"/>
              <w:rPr>
                <w:rFonts w:ascii="宋体" w:hAnsi="宋体"/>
                <w:color w:val="000000"/>
                <w:sz w:val="24"/>
                <w:szCs w:val="24"/>
              </w:rPr>
            </w:pPr>
            <w:r>
              <w:rPr>
                <w:rFonts w:ascii="宋体" w:hAnsi="宋体" w:hint="eastAsia"/>
                <w:color w:val="000000"/>
                <w:sz w:val="24"/>
                <w:szCs w:val="24"/>
              </w:rPr>
              <w:t>遴选时间：</w:t>
            </w:r>
            <w:r>
              <w:rPr>
                <w:rFonts w:ascii="宋体" w:hAnsi="宋体" w:hint="eastAsia"/>
                <w:sz w:val="24"/>
                <w:szCs w:val="24"/>
                <w:u w:val="single"/>
              </w:rPr>
              <w:t xml:space="preserve">   2026年</w:t>
            </w:r>
            <w:r w:rsidR="006A693E">
              <w:rPr>
                <w:rFonts w:ascii="宋体" w:hAnsi="宋体" w:hint="eastAsia"/>
                <w:sz w:val="24"/>
                <w:szCs w:val="24"/>
                <w:u w:val="single"/>
              </w:rPr>
              <w:t>5</w:t>
            </w:r>
            <w:r>
              <w:rPr>
                <w:rFonts w:ascii="宋体" w:hAnsi="宋体" w:hint="eastAsia"/>
                <w:sz w:val="24"/>
                <w:szCs w:val="24"/>
                <w:u w:val="single"/>
              </w:rPr>
              <w:t>月</w:t>
            </w:r>
            <w:r w:rsidR="006A693E">
              <w:rPr>
                <w:rFonts w:ascii="宋体" w:hAnsi="宋体" w:hint="eastAsia"/>
                <w:sz w:val="24"/>
                <w:szCs w:val="24"/>
                <w:u w:val="single"/>
              </w:rPr>
              <w:t>8</w:t>
            </w:r>
            <w:r>
              <w:rPr>
                <w:rFonts w:ascii="宋体" w:hAnsi="宋体" w:hint="eastAsia"/>
                <w:sz w:val="24"/>
                <w:szCs w:val="24"/>
                <w:u w:val="single"/>
              </w:rPr>
              <w:t>日</w:t>
            </w:r>
            <w:r w:rsidR="00322872">
              <w:rPr>
                <w:rFonts w:ascii="宋体" w:hAnsi="宋体" w:hint="eastAsia"/>
                <w:sz w:val="24"/>
                <w:szCs w:val="24"/>
                <w:u w:val="single"/>
              </w:rPr>
              <w:t>下</w:t>
            </w:r>
            <w:r>
              <w:rPr>
                <w:rFonts w:ascii="宋体" w:hAnsi="宋体" w:hint="eastAsia"/>
                <w:sz w:val="24"/>
                <w:szCs w:val="24"/>
                <w:u w:val="single"/>
              </w:rPr>
              <w:t>午</w:t>
            </w:r>
            <w:r w:rsidR="00322872">
              <w:rPr>
                <w:rFonts w:ascii="宋体" w:hAnsi="宋体" w:hint="eastAsia"/>
                <w:sz w:val="24"/>
                <w:szCs w:val="24"/>
                <w:u w:val="single"/>
              </w:rPr>
              <w:t>14</w:t>
            </w:r>
            <w:r>
              <w:rPr>
                <w:rFonts w:ascii="宋体" w:hAnsi="宋体" w:hint="eastAsia"/>
                <w:sz w:val="24"/>
                <w:szCs w:val="24"/>
                <w:u w:val="single"/>
              </w:rPr>
              <w:t>点</w:t>
            </w:r>
            <w:r w:rsidR="00322872">
              <w:rPr>
                <w:rFonts w:ascii="宋体" w:hAnsi="宋体" w:hint="eastAsia"/>
                <w:sz w:val="24"/>
                <w:szCs w:val="24"/>
                <w:u w:val="single"/>
              </w:rPr>
              <w:t>30</w:t>
            </w:r>
            <w:r>
              <w:rPr>
                <w:rFonts w:ascii="宋体" w:hAnsi="宋体" w:hint="eastAsia"/>
                <w:sz w:val="24"/>
                <w:szCs w:val="24"/>
                <w:u w:val="single"/>
              </w:rPr>
              <w:t>分</w:t>
            </w:r>
            <w:r w:rsidR="00322872">
              <w:rPr>
                <w:rFonts w:ascii="宋体" w:hAnsi="宋体" w:hint="eastAsia"/>
                <w:sz w:val="24"/>
                <w:szCs w:val="24"/>
                <w:u w:val="single"/>
              </w:rPr>
              <w:t xml:space="preserve">  </w:t>
            </w:r>
          </w:p>
        </w:tc>
      </w:tr>
      <w:tr w:rsidR="005B4155">
        <w:trPr>
          <w:trHeight w:hRule="exact" w:val="1166"/>
        </w:trPr>
        <w:tc>
          <w:tcPr>
            <w:tcW w:w="964" w:type="dxa"/>
            <w:tcBorders>
              <w:top w:val="single" w:sz="6" w:space="0" w:color="000000"/>
              <w:left w:val="single" w:sz="6" w:space="0" w:color="000000"/>
              <w:bottom w:val="single" w:sz="6" w:space="0" w:color="000000"/>
              <w:right w:val="single" w:sz="6" w:space="0" w:color="000000"/>
            </w:tcBorders>
            <w:vAlign w:val="center"/>
          </w:tcPr>
          <w:p w:rsidR="005B4155" w:rsidRDefault="00E97887">
            <w:pPr>
              <w:spacing w:line="360" w:lineRule="auto"/>
              <w:jc w:val="center"/>
              <w:rPr>
                <w:rFonts w:ascii="宋体" w:hAnsi="宋体"/>
                <w:sz w:val="24"/>
                <w:szCs w:val="24"/>
              </w:rPr>
            </w:pPr>
            <w:r>
              <w:rPr>
                <w:rFonts w:ascii="宋体" w:hAnsi="宋体" w:hint="eastAsia"/>
                <w:sz w:val="24"/>
                <w:szCs w:val="24"/>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5B4155" w:rsidRDefault="00E97887">
            <w:pPr>
              <w:spacing w:line="360" w:lineRule="auto"/>
              <w:jc w:val="left"/>
              <w:rPr>
                <w:rFonts w:ascii="宋体" w:hAnsi="宋体"/>
                <w:b/>
                <w:bCs/>
                <w:sz w:val="24"/>
                <w:szCs w:val="24"/>
              </w:rPr>
            </w:pPr>
            <w:r>
              <w:rPr>
                <w:rFonts w:ascii="宋体" w:hAnsi="宋体" w:hint="eastAsia"/>
                <w:sz w:val="24"/>
                <w:szCs w:val="24"/>
              </w:rPr>
              <w:t>项目：</w:t>
            </w:r>
            <w:bookmarkStart w:id="0" w:name="OLE_LINK9"/>
            <w:bookmarkStart w:id="1" w:name="OLE_LINK10"/>
            <w:r>
              <w:rPr>
                <w:rFonts w:ascii="宋体" w:hAnsi="宋体" w:hint="eastAsia"/>
                <w:sz w:val="24"/>
                <w:szCs w:val="24"/>
              </w:rPr>
              <w:t>检验试剂</w:t>
            </w:r>
            <w:r w:rsidR="006A693E">
              <w:rPr>
                <w:rFonts w:ascii="宋体" w:hAnsi="宋体" w:hint="eastAsia"/>
                <w:sz w:val="24"/>
                <w:szCs w:val="24"/>
              </w:rPr>
              <w:t>（耗材）</w:t>
            </w:r>
            <w:r>
              <w:rPr>
                <w:rFonts w:ascii="宋体" w:hAnsi="宋体" w:hint="eastAsia"/>
                <w:sz w:val="24"/>
                <w:szCs w:val="24"/>
              </w:rPr>
              <w:t>公开遴选</w:t>
            </w:r>
            <w:bookmarkEnd w:id="0"/>
            <w:bookmarkEnd w:id="1"/>
            <w:r w:rsidR="006A693E">
              <w:rPr>
                <w:rFonts w:ascii="宋体" w:hAnsi="宋体" w:hint="eastAsia"/>
                <w:sz w:val="24"/>
                <w:szCs w:val="24"/>
              </w:rPr>
              <w:t>（二次挂网）</w:t>
            </w:r>
          </w:p>
        </w:tc>
      </w:tr>
      <w:tr w:rsidR="005B4155">
        <w:trPr>
          <w:trHeight w:hRule="exact" w:val="1412"/>
        </w:trPr>
        <w:tc>
          <w:tcPr>
            <w:tcW w:w="964" w:type="dxa"/>
            <w:tcBorders>
              <w:top w:val="single" w:sz="6" w:space="0" w:color="000000"/>
              <w:left w:val="single" w:sz="6" w:space="0" w:color="000000"/>
              <w:bottom w:val="single" w:sz="6" w:space="0" w:color="000000"/>
              <w:right w:val="single" w:sz="6" w:space="0" w:color="000000"/>
            </w:tcBorders>
            <w:vAlign w:val="center"/>
          </w:tcPr>
          <w:p w:rsidR="005B4155" w:rsidRDefault="00E97887">
            <w:pPr>
              <w:spacing w:line="360" w:lineRule="auto"/>
              <w:jc w:val="center"/>
              <w:rPr>
                <w:rFonts w:ascii="宋体" w:hAnsi="宋体"/>
                <w:sz w:val="24"/>
                <w:szCs w:val="24"/>
              </w:rPr>
            </w:pPr>
            <w:r>
              <w:rPr>
                <w:rFonts w:ascii="宋体" w:hAnsi="宋体" w:hint="eastAsia"/>
                <w:sz w:val="24"/>
                <w:szCs w:val="24"/>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5B4155" w:rsidRDefault="00E97887">
            <w:pPr>
              <w:spacing w:line="360" w:lineRule="auto"/>
              <w:rPr>
                <w:rFonts w:ascii="宋体" w:hAnsi="宋体"/>
                <w:color w:val="000000"/>
                <w:sz w:val="24"/>
                <w:szCs w:val="24"/>
              </w:rPr>
            </w:pPr>
            <w:r>
              <w:rPr>
                <w:rFonts w:ascii="宋体" w:hAnsi="宋体" w:hint="eastAsia"/>
                <w:color w:val="000000"/>
                <w:sz w:val="24"/>
                <w:szCs w:val="24"/>
              </w:rPr>
              <w:t>有意向参与的按照附件操作要求进行线上报名。</w:t>
            </w:r>
          </w:p>
          <w:p w:rsidR="005B4155" w:rsidRDefault="00E97887">
            <w:pPr>
              <w:spacing w:line="360" w:lineRule="auto"/>
              <w:rPr>
                <w:rFonts w:ascii="宋体" w:hAnsi="宋体"/>
                <w:color w:val="000000"/>
                <w:sz w:val="24"/>
                <w:szCs w:val="24"/>
              </w:rPr>
            </w:pPr>
            <w:r>
              <w:rPr>
                <w:rFonts w:ascii="宋体" w:hAnsi="宋体" w:hint="eastAsia"/>
                <w:color w:val="000000"/>
                <w:sz w:val="24"/>
                <w:szCs w:val="24"/>
              </w:rPr>
              <w:t>遴选时提交遴选文件正本</w:t>
            </w:r>
            <w:r>
              <w:rPr>
                <w:rFonts w:ascii="宋体" w:hAnsi="宋体" w:hint="eastAsia"/>
                <w:color w:val="000000"/>
                <w:sz w:val="24"/>
                <w:szCs w:val="24"/>
                <w:u w:val="single"/>
              </w:rPr>
              <w:t xml:space="preserve">  1  </w:t>
            </w:r>
            <w:r>
              <w:rPr>
                <w:rFonts w:ascii="宋体" w:hAnsi="宋体" w:hint="eastAsia"/>
                <w:color w:val="000000"/>
                <w:sz w:val="24"/>
                <w:szCs w:val="24"/>
              </w:rPr>
              <w:t>份，副本</w:t>
            </w:r>
            <w:r>
              <w:rPr>
                <w:rFonts w:ascii="宋体" w:hAnsi="宋体" w:hint="eastAsia"/>
                <w:color w:val="000000"/>
                <w:sz w:val="24"/>
                <w:szCs w:val="24"/>
                <w:u w:val="single"/>
              </w:rPr>
              <w:t xml:space="preserve">  2  </w:t>
            </w:r>
            <w:r>
              <w:rPr>
                <w:rFonts w:ascii="宋体" w:hAnsi="宋体" w:hint="eastAsia"/>
                <w:color w:val="000000"/>
                <w:sz w:val="24"/>
                <w:szCs w:val="24"/>
              </w:rPr>
              <w:t>份。胶装并密封加盖投标人公章。文件未胶装将视为无效。</w:t>
            </w:r>
          </w:p>
        </w:tc>
      </w:tr>
      <w:tr w:rsidR="005B4155">
        <w:trPr>
          <w:trHeight w:hRule="exact" w:val="1181"/>
        </w:trPr>
        <w:tc>
          <w:tcPr>
            <w:tcW w:w="964" w:type="dxa"/>
            <w:tcBorders>
              <w:top w:val="single" w:sz="6" w:space="0" w:color="000000"/>
              <w:left w:val="single" w:sz="6" w:space="0" w:color="000000"/>
              <w:bottom w:val="single" w:sz="6" w:space="0" w:color="000000"/>
              <w:right w:val="single" w:sz="6" w:space="0" w:color="000000"/>
            </w:tcBorders>
            <w:vAlign w:val="center"/>
          </w:tcPr>
          <w:p w:rsidR="005B4155" w:rsidRDefault="00E97887">
            <w:pPr>
              <w:spacing w:line="360" w:lineRule="auto"/>
              <w:jc w:val="center"/>
              <w:rPr>
                <w:rFonts w:ascii="宋体" w:hAnsi="宋体"/>
                <w:sz w:val="24"/>
                <w:szCs w:val="24"/>
              </w:rPr>
            </w:pPr>
            <w:r>
              <w:rPr>
                <w:rFonts w:ascii="宋体" w:hAnsi="宋体" w:hint="eastAsia"/>
                <w:sz w:val="24"/>
                <w:szCs w:val="24"/>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5B4155" w:rsidRDefault="00E97887">
            <w:pPr>
              <w:spacing w:line="360" w:lineRule="auto"/>
              <w:rPr>
                <w:rFonts w:ascii="宋体" w:hAnsi="宋体"/>
                <w:color w:val="000000"/>
                <w:sz w:val="24"/>
                <w:szCs w:val="24"/>
              </w:rPr>
            </w:pPr>
            <w:r>
              <w:rPr>
                <w:rFonts w:ascii="宋体" w:hAnsi="宋体" w:hint="eastAsia"/>
                <w:color w:val="000000"/>
                <w:sz w:val="24"/>
                <w:szCs w:val="24"/>
              </w:rPr>
              <w:t>遴选文件递交处</w:t>
            </w:r>
            <w:r>
              <w:rPr>
                <w:rFonts w:ascii="宋体" w:hAnsi="宋体" w:hint="eastAsia"/>
                <w:color w:val="000000"/>
                <w:sz w:val="24"/>
                <w:szCs w:val="24"/>
                <w:u w:val="single"/>
              </w:rPr>
              <w:t xml:space="preserve">：  福建省肿瘤医院   </w:t>
            </w:r>
          </w:p>
        </w:tc>
      </w:tr>
      <w:tr w:rsidR="005B4155">
        <w:trPr>
          <w:trHeight w:hRule="exact" w:val="1029"/>
        </w:trPr>
        <w:tc>
          <w:tcPr>
            <w:tcW w:w="964" w:type="dxa"/>
            <w:tcBorders>
              <w:top w:val="single" w:sz="6" w:space="0" w:color="000000"/>
              <w:left w:val="single" w:sz="6" w:space="0" w:color="000000"/>
              <w:bottom w:val="single" w:sz="6" w:space="0" w:color="000000"/>
              <w:right w:val="single" w:sz="6" w:space="0" w:color="000000"/>
            </w:tcBorders>
            <w:vAlign w:val="center"/>
          </w:tcPr>
          <w:p w:rsidR="005B4155" w:rsidRDefault="00E97887">
            <w:pPr>
              <w:spacing w:line="360" w:lineRule="auto"/>
              <w:jc w:val="center"/>
              <w:rPr>
                <w:rFonts w:ascii="宋体" w:hAnsi="宋体"/>
                <w:sz w:val="24"/>
                <w:szCs w:val="24"/>
              </w:rPr>
            </w:pPr>
            <w:r>
              <w:rPr>
                <w:rFonts w:ascii="宋体" w:hAnsi="宋体" w:hint="eastAsia"/>
                <w:sz w:val="24"/>
                <w:szCs w:val="24"/>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5B4155" w:rsidRDefault="00E97887">
            <w:pPr>
              <w:spacing w:line="360" w:lineRule="auto"/>
              <w:rPr>
                <w:rFonts w:ascii="宋体" w:hAnsi="宋体"/>
                <w:color w:val="000000"/>
                <w:sz w:val="24"/>
                <w:szCs w:val="24"/>
              </w:rPr>
            </w:pPr>
            <w:r>
              <w:rPr>
                <w:rFonts w:ascii="宋体" w:hAnsi="宋体" w:hint="eastAsia"/>
                <w:color w:val="000000"/>
                <w:sz w:val="24"/>
                <w:szCs w:val="24"/>
              </w:rPr>
              <w:t>上述时间、地点如有变动，以我院届时通知为准。</w:t>
            </w:r>
          </w:p>
        </w:tc>
      </w:tr>
      <w:tr w:rsidR="005B4155">
        <w:trPr>
          <w:trHeight w:hRule="exact" w:val="1256"/>
        </w:trPr>
        <w:tc>
          <w:tcPr>
            <w:tcW w:w="964" w:type="dxa"/>
            <w:tcBorders>
              <w:top w:val="single" w:sz="6" w:space="0" w:color="000000"/>
              <w:left w:val="single" w:sz="6" w:space="0" w:color="000000"/>
              <w:bottom w:val="single" w:sz="6" w:space="0" w:color="000000"/>
              <w:right w:val="single" w:sz="6" w:space="0" w:color="000000"/>
            </w:tcBorders>
            <w:vAlign w:val="center"/>
          </w:tcPr>
          <w:p w:rsidR="005B4155" w:rsidRDefault="00E97887">
            <w:pPr>
              <w:spacing w:line="360" w:lineRule="auto"/>
              <w:jc w:val="center"/>
              <w:rPr>
                <w:rFonts w:ascii="宋体" w:hAnsi="宋体"/>
                <w:sz w:val="24"/>
                <w:szCs w:val="24"/>
              </w:rPr>
            </w:pPr>
            <w:r>
              <w:rPr>
                <w:rFonts w:ascii="宋体" w:hAnsi="宋体" w:hint="eastAsia"/>
                <w:sz w:val="24"/>
                <w:szCs w:val="24"/>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5B4155" w:rsidRDefault="00E97887">
            <w:pPr>
              <w:spacing w:line="360" w:lineRule="auto"/>
              <w:rPr>
                <w:rFonts w:ascii="宋体" w:hAnsi="宋体"/>
                <w:color w:val="000000"/>
                <w:sz w:val="24"/>
                <w:szCs w:val="24"/>
              </w:rPr>
            </w:pPr>
            <w:r>
              <w:rPr>
                <w:rFonts w:ascii="宋体" w:hAnsi="宋体" w:hint="eastAsia"/>
                <w:color w:val="000000"/>
                <w:sz w:val="24"/>
                <w:szCs w:val="24"/>
              </w:rPr>
              <w:t>在采购报名、采购调研等采购过程中有任何异议，可联系我院监督科室。电话：83660063-8407；83660063-8405。</w:t>
            </w:r>
          </w:p>
        </w:tc>
      </w:tr>
    </w:tbl>
    <w:p w:rsidR="005B4155" w:rsidRDefault="005B4155">
      <w:pPr>
        <w:jc w:val="center"/>
        <w:outlineLvl w:val="0"/>
        <w:rPr>
          <w:rFonts w:ascii="宋体" w:hAnsi="宋体"/>
          <w:sz w:val="24"/>
          <w:szCs w:val="24"/>
        </w:rPr>
      </w:pPr>
    </w:p>
    <w:p w:rsidR="005B4155" w:rsidRDefault="005B4155">
      <w:pPr>
        <w:spacing w:line="440" w:lineRule="exact"/>
        <w:rPr>
          <w:rFonts w:ascii="宋体" w:hAnsi="宋体"/>
          <w:sz w:val="24"/>
          <w:szCs w:val="24"/>
        </w:rPr>
      </w:pPr>
    </w:p>
    <w:p w:rsidR="005B4155" w:rsidRDefault="00E97887">
      <w:pPr>
        <w:spacing w:line="440" w:lineRule="exact"/>
        <w:ind w:firstLine="480"/>
        <w:rPr>
          <w:rFonts w:ascii="宋体" w:hAnsi="宋体"/>
          <w:sz w:val="24"/>
          <w:szCs w:val="24"/>
        </w:rPr>
      </w:pPr>
      <w:r>
        <w:rPr>
          <w:rFonts w:ascii="宋体" w:hAnsi="宋体" w:hint="eastAsia"/>
          <w:sz w:val="24"/>
          <w:szCs w:val="24"/>
        </w:rPr>
        <w:t>地  址： 福建省福州市福马路420号省肿瘤医院设备科办公室五</w:t>
      </w:r>
    </w:p>
    <w:p w:rsidR="005B4155" w:rsidRDefault="00E97887">
      <w:pPr>
        <w:spacing w:line="440" w:lineRule="exact"/>
        <w:rPr>
          <w:rFonts w:ascii="宋体" w:hAnsi="宋体"/>
          <w:sz w:val="24"/>
          <w:szCs w:val="24"/>
        </w:rPr>
      </w:pPr>
      <w:r>
        <w:rPr>
          <w:rFonts w:ascii="宋体" w:hAnsi="宋体" w:hint="eastAsia"/>
          <w:sz w:val="24"/>
          <w:szCs w:val="24"/>
        </w:rPr>
        <w:t xml:space="preserve">    电  话： 0591-62752532</w:t>
      </w:r>
    </w:p>
    <w:p w:rsidR="005B4155" w:rsidRDefault="00E97887">
      <w:pPr>
        <w:spacing w:line="440" w:lineRule="exact"/>
        <w:ind w:firstLineChars="200" w:firstLine="480"/>
        <w:rPr>
          <w:rFonts w:ascii="宋体" w:hAnsi="宋体"/>
          <w:sz w:val="24"/>
          <w:szCs w:val="24"/>
        </w:rPr>
      </w:pPr>
      <w:r>
        <w:rPr>
          <w:rFonts w:ascii="宋体" w:hAnsi="宋体" w:hint="eastAsia"/>
          <w:sz w:val="24"/>
          <w:szCs w:val="24"/>
        </w:rPr>
        <w:t>联系人： 何</w:t>
      </w:r>
    </w:p>
    <w:p w:rsidR="005B4155" w:rsidRDefault="00E97887">
      <w:pPr>
        <w:widowControl/>
        <w:jc w:val="left"/>
        <w:rPr>
          <w:rFonts w:ascii="宋体" w:hAnsi="宋体"/>
          <w:sz w:val="24"/>
          <w:szCs w:val="24"/>
        </w:rPr>
      </w:pPr>
      <w:r>
        <w:rPr>
          <w:rFonts w:ascii="宋体" w:hAnsi="宋体"/>
          <w:sz w:val="24"/>
          <w:szCs w:val="24"/>
        </w:rPr>
        <w:br w:type="page"/>
      </w:r>
    </w:p>
    <w:p w:rsidR="005B4155" w:rsidRDefault="00E97887" w:rsidP="00BB13C0">
      <w:pPr>
        <w:pStyle w:val="a9"/>
        <w:spacing w:afterLines="50" w:line="440" w:lineRule="exact"/>
        <w:ind w:firstLineChars="0" w:firstLine="0"/>
        <w:rPr>
          <w:rFonts w:ascii="宋体" w:hAnsi="宋体"/>
          <w:spacing w:val="-14"/>
          <w:sz w:val="24"/>
          <w:szCs w:val="24"/>
        </w:rPr>
      </w:pPr>
      <w:r>
        <w:rPr>
          <w:rFonts w:ascii="宋体" w:hAnsi="宋体" w:hint="eastAsia"/>
          <w:spacing w:val="-14"/>
          <w:sz w:val="24"/>
          <w:szCs w:val="24"/>
        </w:rPr>
        <w:lastRenderedPageBreak/>
        <w:t>一、耗材遴选项目</w:t>
      </w:r>
    </w:p>
    <w:tbl>
      <w:tblPr>
        <w:tblW w:w="1116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13"/>
        <w:gridCol w:w="1647"/>
        <w:gridCol w:w="6805"/>
        <w:gridCol w:w="1902"/>
      </w:tblGrid>
      <w:tr w:rsidR="005B4155" w:rsidTr="00322872">
        <w:trPr>
          <w:trHeight w:val="439"/>
          <w:jc w:val="center"/>
        </w:trPr>
        <w:tc>
          <w:tcPr>
            <w:tcW w:w="813" w:type="dxa"/>
            <w:tcBorders>
              <w:top w:val="single" w:sz="4" w:space="0" w:color="auto"/>
              <w:left w:val="single" w:sz="4" w:space="0" w:color="auto"/>
              <w:bottom w:val="single" w:sz="4" w:space="0" w:color="auto"/>
              <w:right w:val="single" w:sz="4" w:space="0" w:color="auto"/>
            </w:tcBorders>
            <w:vAlign w:val="center"/>
          </w:tcPr>
          <w:p w:rsidR="005B4155" w:rsidRDefault="00E97887">
            <w:pPr>
              <w:jc w:val="center"/>
              <w:rPr>
                <w:rFonts w:ascii="宋体" w:hAnsi="宋体"/>
                <w:b/>
                <w:color w:val="000000" w:themeColor="text1"/>
                <w:sz w:val="24"/>
                <w:szCs w:val="24"/>
              </w:rPr>
            </w:pPr>
            <w:r>
              <w:rPr>
                <w:rFonts w:ascii="宋体" w:hAnsi="宋体"/>
                <w:b/>
                <w:color w:val="000000" w:themeColor="text1"/>
                <w:sz w:val="24"/>
                <w:szCs w:val="24"/>
              </w:rPr>
              <w:t>项目序号</w:t>
            </w:r>
          </w:p>
        </w:tc>
        <w:tc>
          <w:tcPr>
            <w:tcW w:w="1647" w:type="dxa"/>
            <w:tcBorders>
              <w:top w:val="single" w:sz="4" w:space="0" w:color="auto"/>
              <w:left w:val="single" w:sz="4" w:space="0" w:color="auto"/>
              <w:bottom w:val="single" w:sz="4" w:space="0" w:color="auto"/>
              <w:right w:val="single" w:sz="4" w:space="0" w:color="auto"/>
            </w:tcBorders>
            <w:vAlign w:val="center"/>
          </w:tcPr>
          <w:p w:rsidR="005B4155" w:rsidRDefault="00E97887">
            <w:pPr>
              <w:jc w:val="center"/>
              <w:rPr>
                <w:rFonts w:ascii="宋体" w:hAnsi="宋体"/>
                <w:b/>
                <w:color w:val="000000" w:themeColor="text1"/>
                <w:sz w:val="24"/>
                <w:szCs w:val="24"/>
              </w:rPr>
            </w:pPr>
            <w:r>
              <w:rPr>
                <w:rFonts w:ascii="宋体" w:hAnsi="宋体" w:hint="eastAsia"/>
                <w:b/>
                <w:color w:val="000000" w:themeColor="text1"/>
                <w:sz w:val="24"/>
                <w:szCs w:val="24"/>
              </w:rPr>
              <w:t>耗材名称</w:t>
            </w:r>
          </w:p>
        </w:tc>
        <w:tc>
          <w:tcPr>
            <w:tcW w:w="6805" w:type="dxa"/>
            <w:tcBorders>
              <w:top w:val="single" w:sz="4" w:space="0" w:color="auto"/>
              <w:left w:val="single" w:sz="4" w:space="0" w:color="auto"/>
              <w:bottom w:val="single" w:sz="4" w:space="0" w:color="auto"/>
              <w:right w:val="single" w:sz="4" w:space="0" w:color="auto"/>
            </w:tcBorders>
            <w:vAlign w:val="center"/>
          </w:tcPr>
          <w:p w:rsidR="005B4155" w:rsidRDefault="00E97887">
            <w:pPr>
              <w:jc w:val="center"/>
              <w:rPr>
                <w:rFonts w:ascii="宋体" w:hAnsi="宋体"/>
                <w:b/>
                <w:color w:val="000000" w:themeColor="text1"/>
                <w:sz w:val="24"/>
                <w:szCs w:val="24"/>
              </w:rPr>
            </w:pPr>
            <w:r>
              <w:rPr>
                <w:rFonts w:ascii="宋体" w:hAnsi="宋体" w:hint="eastAsia"/>
                <w:b/>
                <w:color w:val="000000" w:themeColor="text1"/>
                <w:sz w:val="24"/>
                <w:szCs w:val="24"/>
              </w:rPr>
              <w:t>性能及适用范围</w:t>
            </w:r>
          </w:p>
        </w:tc>
        <w:tc>
          <w:tcPr>
            <w:tcW w:w="1902" w:type="dxa"/>
            <w:tcBorders>
              <w:top w:val="single" w:sz="4" w:space="0" w:color="auto"/>
              <w:left w:val="single" w:sz="4" w:space="0" w:color="auto"/>
              <w:bottom w:val="single" w:sz="4" w:space="0" w:color="auto"/>
              <w:right w:val="single" w:sz="4" w:space="0" w:color="auto"/>
            </w:tcBorders>
            <w:vAlign w:val="center"/>
          </w:tcPr>
          <w:p w:rsidR="005B4155" w:rsidRDefault="00E97887">
            <w:pPr>
              <w:jc w:val="center"/>
              <w:rPr>
                <w:rFonts w:ascii="宋体" w:hAnsi="宋体"/>
                <w:b/>
                <w:color w:val="000000" w:themeColor="text1"/>
                <w:sz w:val="24"/>
                <w:szCs w:val="24"/>
              </w:rPr>
            </w:pPr>
            <w:r>
              <w:rPr>
                <w:rFonts w:ascii="宋体" w:hAnsi="宋体" w:hint="eastAsia"/>
                <w:b/>
                <w:color w:val="000000" w:themeColor="text1"/>
                <w:sz w:val="24"/>
                <w:szCs w:val="24"/>
              </w:rPr>
              <w:t>参考要求</w:t>
            </w:r>
          </w:p>
        </w:tc>
      </w:tr>
      <w:tr w:rsidR="003559D8" w:rsidTr="00322872">
        <w:trPr>
          <w:trHeight w:val="1020"/>
          <w:jc w:val="center"/>
        </w:trPr>
        <w:tc>
          <w:tcPr>
            <w:tcW w:w="813" w:type="dxa"/>
            <w:tcBorders>
              <w:top w:val="single" w:sz="4" w:space="0" w:color="auto"/>
              <w:left w:val="single" w:sz="4" w:space="0" w:color="auto"/>
              <w:bottom w:val="single" w:sz="4" w:space="0" w:color="auto"/>
              <w:right w:val="single" w:sz="4" w:space="0" w:color="auto"/>
            </w:tcBorders>
            <w:vAlign w:val="center"/>
          </w:tcPr>
          <w:p w:rsidR="003559D8" w:rsidRDefault="003559D8">
            <w:pPr>
              <w:widowControl/>
              <w:shd w:val="clear" w:color="auto" w:fill="FFFFFF" w:themeFill="background1"/>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1647" w:type="dxa"/>
            <w:tcBorders>
              <w:top w:val="single" w:sz="4" w:space="0" w:color="auto"/>
              <w:left w:val="single" w:sz="4" w:space="0" w:color="auto"/>
              <w:bottom w:val="single" w:sz="4" w:space="0" w:color="auto"/>
              <w:right w:val="single" w:sz="4" w:space="0" w:color="auto"/>
            </w:tcBorders>
            <w:vAlign w:val="center"/>
          </w:tcPr>
          <w:p w:rsidR="003559D8" w:rsidRPr="00BB399A" w:rsidRDefault="003559D8" w:rsidP="00BB399A">
            <w:pPr>
              <w:widowControl/>
              <w:shd w:val="clear" w:color="auto" w:fill="FFFFFF" w:themeFill="background1"/>
              <w:jc w:val="center"/>
              <w:textAlignment w:val="center"/>
            </w:pPr>
            <w:r>
              <w:rPr>
                <w:rFonts w:hint="eastAsia"/>
              </w:rPr>
              <w:t>呼吸道病原菌核酸检测试剂盒</w:t>
            </w:r>
          </w:p>
        </w:tc>
        <w:tc>
          <w:tcPr>
            <w:tcW w:w="6805" w:type="dxa"/>
            <w:tcBorders>
              <w:top w:val="single" w:sz="4" w:space="0" w:color="auto"/>
              <w:left w:val="single" w:sz="4" w:space="0" w:color="auto"/>
              <w:bottom w:val="single" w:sz="4" w:space="0" w:color="auto"/>
              <w:right w:val="single" w:sz="4" w:space="0" w:color="auto"/>
            </w:tcBorders>
            <w:vAlign w:val="center"/>
          </w:tcPr>
          <w:p w:rsidR="003559D8" w:rsidRDefault="003559D8">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1.预期用途：体外定性检测人呼吸道常见病原菌，至少包括肺炎克雷伯菌、肺炎链球菌、流感嗜血杆菌、铜绿假单胞菌、金黄色葡萄球菌等；</w:t>
            </w:r>
          </w:p>
          <w:p w:rsidR="003559D8" w:rsidRDefault="003559D8">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2.适用样本类型：痰液或肺泡灌洗液等呼吸道标本；</w:t>
            </w:r>
          </w:p>
          <w:p w:rsidR="003559D8" w:rsidRDefault="003559D8">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3.临床性能：与病原体分离培养鉴定的总符合率不低于80%；</w:t>
            </w:r>
          </w:p>
          <w:p w:rsidR="003559D8" w:rsidRDefault="003559D8">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4.抗干扰能力：常见的呼吸道感染药物在正常使用剂量浓度下对试剂盒无干扰；</w:t>
            </w:r>
          </w:p>
          <w:p w:rsidR="003559D8" w:rsidRDefault="003559D8">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5.特异性：试剂盒涵盖的各病原菌之间无交叉反应，与常见的呼吸道病原体无交叉反应。</w:t>
            </w:r>
          </w:p>
          <w:p w:rsidR="003559D8" w:rsidRDefault="003559D8">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6.试剂储存条件及有效期： -20℃</w:t>
            </w:r>
            <w:bookmarkStart w:id="2" w:name="OLE_LINK1"/>
            <w:r>
              <w:rPr>
                <w:rFonts w:ascii="宋体" w:hAnsi="宋体" w:cs="宋体" w:hint="eastAsia"/>
                <w:color w:val="000000" w:themeColor="text1"/>
                <w:szCs w:val="21"/>
              </w:rPr>
              <w:t>±5℃</w:t>
            </w:r>
            <w:bookmarkEnd w:id="2"/>
            <w:r>
              <w:rPr>
                <w:rFonts w:ascii="宋体" w:hAnsi="宋体" w:cs="宋体" w:hint="eastAsia"/>
                <w:color w:val="000000" w:themeColor="text1"/>
                <w:szCs w:val="21"/>
              </w:rPr>
              <w:t>保存，有效期不少于6个月。</w:t>
            </w:r>
          </w:p>
          <w:p w:rsidR="003559D8" w:rsidRDefault="003559D8">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7.可适用于核酸提取、检测一体化分析设备。</w:t>
            </w:r>
          </w:p>
        </w:tc>
        <w:tc>
          <w:tcPr>
            <w:tcW w:w="1902" w:type="dxa"/>
            <w:vMerge w:val="restart"/>
            <w:tcBorders>
              <w:left w:val="single" w:sz="4" w:space="0" w:color="auto"/>
              <w:right w:val="single" w:sz="4" w:space="0" w:color="auto"/>
            </w:tcBorders>
            <w:vAlign w:val="center"/>
          </w:tcPr>
          <w:p w:rsidR="003559D8" w:rsidRDefault="003559D8">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1、产品应满足相关生产管理标准。</w:t>
            </w:r>
          </w:p>
          <w:p w:rsidR="003559D8" w:rsidRDefault="003559D8">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2、遴选会上需提供样品</w:t>
            </w:r>
          </w:p>
          <w:p w:rsidR="003559D8" w:rsidRDefault="003559D8">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3、需提供我省其他公立医院采购发票复印件</w:t>
            </w:r>
          </w:p>
          <w:p w:rsidR="003559D8" w:rsidRDefault="003559D8">
            <w:pPr>
              <w:jc w:val="left"/>
              <w:rPr>
                <w:rFonts w:ascii="宋体" w:hAnsi="宋体"/>
                <w:color w:val="000000" w:themeColor="text1"/>
                <w:kern w:val="0"/>
                <w:sz w:val="24"/>
                <w:szCs w:val="24"/>
              </w:rPr>
            </w:pPr>
            <w:r>
              <w:rPr>
                <w:rFonts w:ascii="宋体" w:hAnsi="宋体" w:hint="eastAsia"/>
                <w:color w:val="000000" w:themeColor="text1"/>
                <w:kern w:val="0"/>
                <w:sz w:val="24"/>
                <w:szCs w:val="24"/>
              </w:rPr>
              <w:t>4、采购量按我院实际需求调配。供货期内按我院计划供货</w:t>
            </w:r>
          </w:p>
          <w:p w:rsidR="003559D8" w:rsidRDefault="003559D8">
            <w:pPr>
              <w:jc w:val="left"/>
              <w:rPr>
                <w:rFonts w:ascii="宋体" w:hAnsi="宋体"/>
                <w:color w:val="000000" w:themeColor="text1"/>
                <w:kern w:val="0"/>
                <w:sz w:val="24"/>
                <w:szCs w:val="24"/>
              </w:rPr>
            </w:pPr>
            <w:r>
              <w:rPr>
                <w:rFonts w:ascii="宋体" w:hAnsi="宋体" w:hint="eastAsia"/>
                <w:color w:val="000000" w:themeColor="text1"/>
                <w:kern w:val="0"/>
                <w:sz w:val="24"/>
                <w:szCs w:val="24"/>
              </w:rPr>
              <w:t>5、根据《招标投标法》第三十条规定，投标人根据招标文件载明的项目实际情况，拟在中标后将中标项目的部分非主体、非关键性工作进行分包的，应当在投标文件中载明。因此，以厂家、代理商为代表投标的，请在遴选时也告知我院供货商信息并提供资质材料。</w:t>
            </w:r>
          </w:p>
        </w:tc>
      </w:tr>
      <w:tr w:rsidR="003559D8" w:rsidTr="00322872">
        <w:trPr>
          <w:trHeight w:val="3172"/>
          <w:jc w:val="center"/>
        </w:trPr>
        <w:tc>
          <w:tcPr>
            <w:tcW w:w="813" w:type="dxa"/>
            <w:tcBorders>
              <w:top w:val="single" w:sz="4" w:space="0" w:color="auto"/>
              <w:left w:val="single" w:sz="4" w:space="0" w:color="auto"/>
              <w:bottom w:val="single" w:sz="4" w:space="0" w:color="auto"/>
              <w:right w:val="single" w:sz="4" w:space="0" w:color="auto"/>
            </w:tcBorders>
            <w:vAlign w:val="center"/>
          </w:tcPr>
          <w:p w:rsidR="003559D8" w:rsidRDefault="003559D8">
            <w:pPr>
              <w:widowControl/>
              <w:shd w:val="clear" w:color="auto" w:fill="FFFFFF" w:themeFill="background1"/>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1647" w:type="dxa"/>
            <w:tcBorders>
              <w:top w:val="single" w:sz="4" w:space="0" w:color="auto"/>
              <w:left w:val="single" w:sz="4" w:space="0" w:color="auto"/>
              <w:bottom w:val="single" w:sz="4" w:space="0" w:color="auto"/>
              <w:right w:val="single" w:sz="4" w:space="0" w:color="auto"/>
            </w:tcBorders>
            <w:vAlign w:val="center"/>
          </w:tcPr>
          <w:p w:rsidR="003559D8" w:rsidRDefault="003559D8">
            <w:pPr>
              <w:widowControl/>
              <w:shd w:val="clear" w:color="auto" w:fill="FFFFFF" w:themeFill="background1"/>
              <w:jc w:val="center"/>
              <w:textAlignment w:val="center"/>
              <w:rPr>
                <w:rFonts w:ascii="宋体" w:hAnsi="宋体" w:cs="宋体"/>
                <w:color w:val="000000" w:themeColor="text1"/>
                <w:kern w:val="0"/>
                <w:szCs w:val="21"/>
              </w:rPr>
            </w:pPr>
            <w:r>
              <w:rPr>
                <w:rFonts w:hint="eastAsia"/>
              </w:rPr>
              <w:t>巨细胞病毒核酸检测试剂盒</w:t>
            </w:r>
          </w:p>
        </w:tc>
        <w:tc>
          <w:tcPr>
            <w:tcW w:w="6805" w:type="dxa"/>
            <w:tcBorders>
              <w:top w:val="single" w:sz="4" w:space="0" w:color="auto"/>
              <w:left w:val="single" w:sz="4" w:space="0" w:color="auto"/>
              <w:bottom w:val="single" w:sz="4" w:space="0" w:color="auto"/>
              <w:right w:val="single" w:sz="4" w:space="0" w:color="auto"/>
            </w:tcBorders>
            <w:vAlign w:val="center"/>
          </w:tcPr>
          <w:p w:rsidR="003559D8" w:rsidRDefault="003559D8">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1、预期用途：巨细胞病毒脱氧核糖核酸定量测定</w:t>
            </w:r>
          </w:p>
          <w:p w:rsidR="003559D8" w:rsidRDefault="003559D8">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2、方法学要求:实时荧光定量PCR法。</w:t>
            </w:r>
          </w:p>
          <w:p w:rsidR="003559D8" w:rsidRDefault="003559D8">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3、灵敏度: 不高于500Copies/mL。</w:t>
            </w:r>
          </w:p>
          <w:p w:rsidR="003559D8" w:rsidRDefault="003559D8">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4、精密度：检测结果的Ct值变异系数批内&lt;5%, 批间&lt;10%。</w:t>
            </w:r>
          </w:p>
          <w:p w:rsidR="003559D8" w:rsidRDefault="003559D8">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5、样本类型：血清、血浆或全血、尿液</w:t>
            </w:r>
          </w:p>
          <w:p w:rsidR="003559D8" w:rsidRDefault="003559D8">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6、抗干扰能力：血红蛋白浓度≤100mg/mL、甘油三酯浓度≤2.0mmol/L、胆红素浓度≤0.1mg/mL对检测结果无明显干扰。</w:t>
            </w:r>
          </w:p>
          <w:p w:rsidR="003559D8" w:rsidRDefault="003559D8">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7、交叉反应：与感染部位相同或感染症状相似的其他病原体如乳头瘤病毒、单纯疱疹病毒、EB病毒等无交叉反应。</w:t>
            </w:r>
          </w:p>
          <w:p w:rsidR="003559D8" w:rsidRDefault="003559D8">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8、试剂盒保存条件及有效期：-20℃±5℃保存，有效期不少于6个月。</w:t>
            </w:r>
          </w:p>
          <w:p w:rsidR="003559D8" w:rsidRDefault="003559D8">
            <w:pPr>
              <w:pStyle w:val="a9"/>
              <w:shd w:val="clear" w:color="auto" w:fill="FFFFFF" w:themeFill="background1"/>
              <w:ind w:firstLineChars="0" w:firstLine="0"/>
              <w:rPr>
                <w:rFonts w:ascii="宋体" w:hAnsi="宋体" w:cs="等线"/>
                <w:color w:val="000000" w:themeColor="text1"/>
                <w:kern w:val="0"/>
                <w:szCs w:val="21"/>
              </w:rPr>
            </w:pPr>
            <w:r>
              <w:rPr>
                <w:rFonts w:ascii="宋体" w:hAnsi="宋体" w:cs="宋体" w:hint="eastAsia"/>
                <w:color w:val="000000" w:themeColor="text1"/>
                <w:szCs w:val="21"/>
              </w:rPr>
              <w:t>9、可适用于核酸提取、检测一体化分析设备。</w:t>
            </w:r>
          </w:p>
        </w:tc>
        <w:tc>
          <w:tcPr>
            <w:tcW w:w="1902" w:type="dxa"/>
            <w:vMerge/>
            <w:tcBorders>
              <w:left w:val="single" w:sz="4" w:space="0" w:color="auto"/>
              <w:right w:val="single" w:sz="4" w:space="0" w:color="auto"/>
            </w:tcBorders>
            <w:vAlign w:val="center"/>
          </w:tcPr>
          <w:p w:rsidR="003559D8" w:rsidRDefault="003559D8">
            <w:pPr>
              <w:widowControl/>
              <w:jc w:val="left"/>
              <w:rPr>
                <w:rFonts w:ascii="宋体" w:hAnsi="宋体"/>
                <w:color w:val="000000" w:themeColor="text1"/>
                <w:kern w:val="0"/>
                <w:sz w:val="24"/>
                <w:szCs w:val="24"/>
              </w:rPr>
            </w:pPr>
          </w:p>
        </w:tc>
      </w:tr>
      <w:tr w:rsidR="003559D8" w:rsidTr="00322872">
        <w:trPr>
          <w:trHeight w:val="1655"/>
          <w:jc w:val="center"/>
        </w:trPr>
        <w:tc>
          <w:tcPr>
            <w:tcW w:w="813" w:type="dxa"/>
            <w:tcBorders>
              <w:top w:val="single" w:sz="4" w:space="0" w:color="auto"/>
              <w:left w:val="single" w:sz="4" w:space="0" w:color="auto"/>
              <w:bottom w:val="single" w:sz="4" w:space="0" w:color="auto"/>
              <w:right w:val="single" w:sz="4" w:space="0" w:color="auto"/>
            </w:tcBorders>
            <w:vAlign w:val="center"/>
          </w:tcPr>
          <w:p w:rsidR="003559D8" w:rsidRDefault="003559D8">
            <w:pPr>
              <w:widowControl/>
              <w:shd w:val="clear" w:color="auto" w:fill="FFFFFF" w:themeFill="background1"/>
              <w:jc w:val="center"/>
              <w:textAlignment w:val="center"/>
              <w:rPr>
                <w:rFonts w:ascii="宋体" w:hAnsi="宋体"/>
                <w:color w:val="000000" w:themeColor="text1"/>
                <w:szCs w:val="21"/>
              </w:rPr>
            </w:pPr>
            <w:r>
              <w:rPr>
                <w:rFonts w:ascii="宋体" w:hAnsi="宋体" w:cs="宋体" w:hint="eastAsia"/>
                <w:color w:val="000000" w:themeColor="text1"/>
                <w:kern w:val="0"/>
                <w:szCs w:val="21"/>
              </w:rPr>
              <w:t>3</w:t>
            </w:r>
          </w:p>
        </w:tc>
        <w:tc>
          <w:tcPr>
            <w:tcW w:w="1647" w:type="dxa"/>
            <w:tcBorders>
              <w:top w:val="single" w:sz="4" w:space="0" w:color="auto"/>
              <w:left w:val="single" w:sz="4" w:space="0" w:color="auto"/>
              <w:bottom w:val="single" w:sz="4" w:space="0" w:color="auto"/>
              <w:right w:val="single" w:sz="4" w:space="0" w:color="auto"/>
            </w:tcBorders>
            <w:vAlign w:val="center"/>
          </w:tcPr>
          <w:p w:rsidR="003559D8" w:rsidRDefault="003559D8">
            <w:pPr>
              <w:pStyle w:val="a9"/>
              <w:shd w:val="clear" w:color="auto" w:fill="FFFFFF" w:themeFill="background1"/>
              <w:ind w:firstLineChars="0" w:firstLine="0"/>
              <w:rPr>
                <w:rFonts w:ascii="宋体" w:hAnsi="宋体" w:cs="宋体"/>
                <w:color w:val="000000" w:themeColor="text1"/>
                <w:kern w:val="0"/>
                <w:szCs w:val="21"/>
              </w:rPr>
            </w:pPr>
            <w:r>
              <w:rPr>
                <w:rFonts w:ascii="宋体" w:hAnsi="宋体" w:cs="宋体" w:hint="eastAsia"/>
                <w:color w:val="000000" w:themeColor="text1"/>
                <w:szCs w:val="21"/>
              </w:rPr>
              <w:t>结核杆菌核酸检测试剂盒</w:t>
            </w:r>
          </w:p>
        </w:tc>
        <w:tc>
          <w:tcPr>
            <w:tcW w:w="6805" w:type="dxa"/>
            <w:tcBorders>
              <w:top w:val="single" w:sz="4" w:space="0" w:color="auto"/>
              <w:left w:val="single" w:sz="4" w:space="0" w:color="auto"/>
              <w:bottom w:val="single" w:sz="4" w:space="0" w:color="auto"/>
              <w:right w:val="single" w:sz="4" w:space="0" w:color="auto"/>
            </w:tcBorders>
            <w:vAlign w:val="center"/>
          </w:tcPr>
          <w:p w:rsidR="003559D8" w:rsidRDefault="003559D8">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1、预期用途：人体标本中结核分枝杆菌脱氧核糖核酸测定</w:t>
            </w:r>
          </w:p>
          <w:p w:rsidR="003559D8" w:rsidRDefault="003559D8">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2、方法学要求:实时荧光定量PCR法。</w:t>
            </w:r>
          </w:p>
          <w:p w:rsidR="003559D8" w:rsidRDefault="003559D8">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3、检测灵敏度: 不高于1个菌/mL。</w:t>
            </w:r>
          </w:p>
          <w:p w:rsidR="003559D8" w:rsidRDefault="003559D8">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4、精密度：检测结果的Ct值变异系数，批内&lt;5%, 批间&lt;10%。</w:t>
            </w:r>
          </w:p>
          <w:p w:rsidR="003559D8" w:rsidRDefault="003559D8">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5、样本类型：至少包括痰液等临床呼吸道标本</w:t>
            </w:r>
          </w:p>
          <w:p w:rsidR="003559D8" w:rsidRDefault="003559D8">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6、交叉反应：与其他分枝杆菌如鸟分枝杆菌、堪萨斯分枝杆菌等无交叉反应。</w:t>
            </w:r>
          </w:p>
          <w:p w:rsidR="003559D8" w:rsidRDefault="003559D8">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7、试剂盒保存条件及有效期：-20℃±5℃保存，有效期不少于6个月。</w:t>
            </w:r>
          </w:p>
          <w:p w:rsidR="003559D8" w:rsidRDefault="003559D8">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8、可适用于核酸提取、检测一体化分析设备。</w:t>
            </w:r>
          </w:p>
        </w:tc>
        <w:tc>
          <w:tcPr>
            <w:tcW w:w="1902" w:type="dxa"/>
            <w:vMerge/>
            <w:tcBorders>
              <w:left w:val="single" w:sz="4" w:space="0" w:color="auto"/>
              <w:right w:val="single" w:sz="4" w:space="0" w:color="auto"/>
            </w:tcBorders>
            <w:vAlign w:val="center"/>
          </w:tcPr>
          <w:p w:rsidR="003559D8" w:rsidRDefault="003559D8">
            <w:pPr>
              <w:widowControl/>
              <w:jc w:val="left"/>
              <w:rPr>
                <w:rFonts w:ascii="宋体" w:hAnsi="宋体"/>
                <w:color w:val="000000" w:themeColor="text1"/>
                <w:kern w:val="0"/>
                <w:sz w:val="24"/>
                <w:szCs w:val="24"/>
              </w:rPr>
            </w:pPr>
          </w:p>
        </w:tc>
      </w:tr>
      <w:tr w:rsidR="003559D8" w:rsidTr="00322872">
        <w:trPr>
          <w:trHeight w:val="718"/>
          <w:jc w:val="center"/>
        </w:trPr>
        <w:tc>
          <w:tcPr>
            <w:tcW w:w="813" w:type="dxa"/>
            <w:tcBorders>
              <w:top w:val="single" w:sz="4" w:space="0" w:color="auto"/>
              <w:left w:val="single" w:sz="4" w:space="0" w:color="auto"/>
              <w:bottom w:val="single" w:sz="4" w:space="0" w:color="auto"/>
              <w:right w:val="single" w:sz="4" w:space="0" w:color="auto"/>
            </w:tcBorders>
            <w:vAlign w:val="center"/>
          </w:tcPr>
          <w:p w:rsidR="003559D8" w:rsidRDefault="003559D8">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4</w:t>
            </w:r>
          </w:p>
        </w:tc>
        <w:tc>
          <w:tcPr>
            <w:tcW w:w="1647" w:type="dxa"/>
            <w:tcBorders>
              <w:top w:val="single" w:sz="4" w:space="0" w:color="auto"/>
              <w:left w:val="single" w:sz="4" w:space="0" w:color="auto"/>
              <w:bottom w:val="single" w:sz="4" w:space="0" w:color="auto"/>
              <w:right w:val="single" w:sz="4" w:space="0" w:color="auto"/>
            </w:tcBorders>
            <w:vAlign w:val="center"/>
          </w:tcPr>
          <w:p w:rsidR="003559D8" w:rsidRDefault="003559D8">
            <w:pPr>
              <w:widowControl/>
              <w:shd w:val="clear" w:color="auto" w:fill="FFFFFF" w:themeFill="background1"/>
              <w:jc w:val="center"/>
              <w:rPr>
                <w:rFonts w:ascii="宋体" w:hAnsi="宋体" w:cs="宋体"/>
                <w:color w:val="000000" w:themeColor="text1"/>
                <w:kern w:val="0"/>
                <w:szCs w:val="21"/>
              </w:rPr>
            </w:pPr>
            <w:r>
              <w:rPr>
                <w:rFonts w:ascii="宋体" w:hAnsi="宋体" w:cs="宋体" w:hint="eastAsia"/>
                <w:color w:val="000000" w:themeColor="text1"/>
                <w:szCs w:val="21"/>
              </w:rPr>
              <w:t>真菌核酸检测试剂盒</w:t>
            </w:r>
          </w:p>
        </w:tc>
        <w:tc>
          <w:tcPr>
            <w:tcW w:w="6805" w:type="dxa"/>
            <w:tcBorders>
              <w:top w:val="single" w:sz="4" w:space="0" w:color="auto"/>
              <w:left w:val="single" w:sz="4" w:space="0" w:color="auto"/>
              <w:bottom w:val="single" w:sz="4" w:space="0" w:color="auto"/>
              <w:right w:val="single" w:sz="4" w:space="0" w:color="auto"/>
            </w:tcBorders>
            <w:vAlign w:val="center"/>
          </w:tcPr>
          <w:p w:rsidR="003559D8" w:rsidRDefault="003559D8">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1.检测方法学：采用实时荧光定量PCR方法；</w:t>
            </w:r>
          </w:p>
          <w:p w:rsidR="003559D8" w:rsidRDefault="003559D8">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2. 预期用途：用于体外定性测定人痰液、肺泡灌洗液等标本中真菌核酸，至少包括耶氏肺孢子菌、新型隐球菌、曲霉菌等临床常见深部真菌感染病原体，辅助诊断呼吸道感染。</w:t>
            </w:r>
          </w:p>
          <w:p w:rsidR="003559D8" w:rsidRDefault="003559D8">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 -20±5℃条件下试剂有效期不少于6个月；</w:t>
            </w:r>
          </w:p>
          <w:p w:rsidR="003559D8" w:rsidRDefault="003559D8">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4. 精密度：检测Ct值变异系数批内不精密度不大于10%、批间不精密度不大于15%；</w:t>
            </w:r>
          </w:p>
          <w:p w:rsidR="003559D8" w:rsidRDefault="003559D8">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5. 可适用于核酸提取、检测一体化分析设备。</w:t>
            </w:r>
          </w:p>
        </w:tc>
        <w:tc>
          <w:tcPr>
            <w:tcW w:w="1902" w:type="dxa"/>
            <w:vMerge/>
            <w:tcBorders>
              <w:left w:val="single" w:sz="4" w:space="0" w:color="auto"/>
              <w:right w:val="single" w:sz="4" w:space="0" w:color="auto"/>
            </w:tcBorders>
            <w:vAlign w:val="center"/>
          </w:tcPr>
          <w:p w:rsidR="003559D8" w:rsidRDefault="003559D8">
            <w:pPr>
              <w:widowControl/>
              <w:jc w:val="left"/>
              <w:rPr>
                <w:rFonts w:ascii="宋体" w:hAnsi="宋体"/>
                <w:color w:val="000000" w:themeColor="text1"/>
                <w:kern w:val="0"/>
                <w:sz w:val="24"/>
                <w:szCs w:val="24"/>
              </w:rPr>
            </w:pPr>
          </w:p>
        </w:tc>
      </w:tr>
      <w:tr w:rsidR="00BB13C0" w:rsidTr="00322872">
        <w:trPr>
          <w:trHeight w:val="1787"/>
          <w:jc w:val="center"/>
        </w:trPr>
        <w:tc>
          <w:tcPr>
            <w:tcW w:w="813" w:type="dxa"/>
            <w:tcBorders>
              <w:top w:val="single" w:sz="4" w:space="0" w:color="auto"/>
              <w:left w:val="single" w:sz="4" w:space="0" w:color="auto"/>
              <w:bottom w:val="single" w:sz="4" w:space="0" w:color="auto"/>
              <w:right w:val="single" w:sz="4" w:space="0" w:color="auto"/>
            </w:tcBorders>
            <w:vAlign w:val="center"/>
          </w:tcPr>
          <w:p w:rsidR="00BB13C0" w:rsidRDefault="00BB13C0" w:rsidP="00F12130">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lastRenderedPageBreak/>
              <w:t>5</w:t>
            </w:r>
          </w:p>
        </w:tc>
        <w:tc>
          <w:tcPr>
            <w:tcW w:w="1647" w:type="dxa"/>
            <w:tcBorders>
              <w:top w:val="single" w:sz="4" w:space="0" w:color="auto"/>
              <w:left w:val="single" w:sz="4" w:space="0" w:color="auto"/>
              <w:bottom w:val="single" w:sz="4" w:space="0" w:color="auto"/>
              <w:right w:val="single" w:sz="4" w:space="0" w:color="auto"/>
            </w:tcBorders>
            <w:vAlign w:val="center"/>
          </w:tcPr>
          <w:p w:rsidR="00BB13C0" w:rsidRDefault="00BB13C0" w:rsidP="00F12130">
            <w:pPr>
              <w:pStyle w:val="a9"/>
              <w:shd w:val="clear" w:color="auto" w:fill="FFFFFF" w:themeFill="background1"/>
              <w:ind w:firstLineChars="0" w:firstLine="0"/>
              <w:jc w:val="center"/>
              <w:rPr>
                <w:rFonts w:ascii="宋体" w:hAnsi="宋体" w:cs="宋体"/>
                <w:color w:val="000000" w:themeColor="text1"/>
                <w:szCs w:val="21"/>
              </w:rPr>
            </w:pPr>
            <w:r>
              <w:rPr>
                <w:rFonts w:ascii="宋体" w:hAnsi="宋体" w:cs="宋体" w:hint="eastAsia"/>
                <w:color w:val="000000" w:themeColor="text1"/>
                <w:szCs w:val="21"/>
              </w:rPr>
              <w:t>HPV-DNA扩增试剂盒</w:t>
            </w:r>
          </w:p>
        </w:tc>
        <w:tc>
          <w:tcPr>
            <w:tcW w:w="6805" w:type="dxa"/>
            <w:tcBorders>
              <w:top w:val="single" w:sz="4" w:space="0" w:color="auto"/>
              <w:left w:val="single" w:sz="4" w:space="0" w:color="auto"/>
              <w:bottom w:val="single" w:sz="4" w:space="0" w:color="auto"/>
              <w:right w:val="single" w:sz="4" w:space="0" w:color="auto"/>
            </w:tcBorders>
            <w:vAlign w:val="center"/>
          </w:tcPr>
          <w:p w:rsidR="00BB13C0" w:rsidRDefault="00BB13C0" w:rsidP="00F12130">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1、适用样本类型：宫颈脱落细胞；</w:t>
            </w:r>
          </w:p>
          <w:p w:rsidR="00BB13C0" w:rsidRDefault="00BB13C0" w:rsidP="00F12130">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2、检测下限≤400copies/mL；</w:t>
            </w:r>
          </w:p>
          <w:p w:rsidR="00BB13C0" w:rsidRDefault="00BB13C0" w:rsidP="00F12130">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3、各型别批间、日间</w:t>
            </w:r>
            <w:r>
              <w:rPr>
                <w:rFonts w:ascii="宋体" w:hAnsi="宋体" w:cs="宋体"/>
                <w:color w:val="000000" w:themeColor="text1"/>
                <w:szCs w:val="21"/>
              </w:rPr>
              <w:t xml:space="preserve">Ct </w:t>
            </w:r>
            <w:r>
              <w:rPr>
                <w:rFonts w:ascii="宋体" w:hAnsi="宋体" w:cs="宋体" w:hint="eastAsia"/>
                <w:color w:val="000000" w:themeColor="text1"/>
                <w:szCs w:val="21"/>
              </w:rPr>
              <w:t>值的变异系数（</w:t>
            </w:r>
            <w:r>
              <w:rPr>
                <w:rFonts w:ascii="宋体" w:hAnsi="宋体" w:cs="宋体"/>
                <w:color w:val="000000" w:themeColor="text1"/>
                <w:szCs w:val="21"/>
              </w:rPr>
              <w:t>CV,%</w:t>
            </w:r>
            <w:r>
              <w:rPr>
                <w:rFonts w:ascii="宋体" w:hAnsi="宋体" w:cs="宋体" w:hint="eastAsia"/>
                <w:color w:val="000000" w:themeColor="text1"/>
                <w:szCs w:val="21"/>
              </w:rPr>
              <w:t>）≤5%；</w:t>
            </w:r>
          </w:p>
          <w:p w:rsidR="00BB13C0" w:rsidRDefault="00BB13C0" w:rsidP="00F12130">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4、可覆盖型别：1、覆盖全部18种高危型；2、覆盖药监局《人乳头瘤病毒（HPV）核酸检测及基因分型、试剂技术审查指导原则》指出的全部5种中等风险型别26、53、66、73、82；覆盖中国食品药品检定研究院HPV第二代国家参考品中的全部5种低危型6、11、42、43、81；</w:t>
            </w:r>
          </w:p>
          <w:p w:rsidR="00BB13C0" w:rsidRDefault="00BB13C0" w:rsidP="00F12130">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5、可适用于核酸提取、检测一体化分析设备。</w:t>
            </w:r>
          </w:p>
        </w:tc>
        <w:tc>
          <w:tcPr>
            <w:tcW w:w="1902" w:type="dxa"/>
            <w:vMerge/>
            <w:tcBorders>
              <w:left w:val="single" w:sz="4" w:space="0" w:color="auto"/>
              <w:right w:val="single" w:sz="4" w:space="0" w:color="auto"/>
            </w:tcBorders>
            <w:vAlign w:val="center"/>
          </w:tcPr>
          <w:p w:rsidR="00BB13C0" w:rsidRDefault="00BB13C0">
            <w:pPr>
              <w:widowControl/>
              <w:jc w:val="left"/>
              <w:rPr>
                <w:rFonts w:ascii="宋体" w:hAnsi="宋体"/>
                <w:color w:val="000000" w:themeColor="text1"/>
                <w:kern w:val="0"/>
                <w:sz w:val="24"/>
                <w:szCs w:val="24"/>
              </w:rPr>
            </w:pPr>
          </w:p>
        </w:tc>
      </w:tr>
      <w:tr w:rsidR="00BB13C0" w:rsidTr="00322872">
        <w:trPr>
          <w:trHeight w:val="1787"/>
          <w:jc w:val="center"/>
        </w:trPr>
        <w:tc>
          <w:tcPr>
            <w:tcW w:w="813" w:type="dxa"/>
            <w:tcBorders>
              <w:top w:val="single" w:sz="4" w:space="0" w:color="auto"/>
              <w:left w:val="single" w:sz="4" w:space="0" w:color="auto"/>
              <w:bottom w:val="single" w:sz="4" w:space="0" w:color="auto"/>
              <w:right w:val="single" w:sz="4" w:space="0" w:color="auto"/>
            </w:tcBorders>
            <w:vAlign w:val="center"/>
          </w:tcPr>
          <w:p w:rsidR="00BB13C0" w:rsidRDefault="00BB13C0" w:rsidP="00F12130">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6</w:t>
            </w:r>
          </w:p>
        </w:tc>
        <w:tc>
          <w:tcPr>
            <w:tcW w:w="1647" w:type="dxa"/>
            <w:tcBorders>
              <w:top w:val="single" w:sz="4" w:space="0" w:color="auto"/>
              <w:left w:val="single" w:sz="4" w:space="0" w:color="auto"/>
              <w:bottom w:val="single" w:sz="4" w:space="0" w:color="auto"/>
              <w:right w:val="single" w:sz="4" w:space="0" w:color="auto"/>
            </w:tcBorders>
            <w:vAlign w:val="center"/>
          </w:tcPr>
          <w:p w:rsidR="00BB13C0" w:rsidRDefault="00BB13C0" w:rsidP="00BB399A">
            <w:pPr>
              <w:pStyle w:val="a9"/>
              <w:ind w:firstLineChars="0" w:firstLine="0"/>
              <w:jc w:val="center"/>
              <w:rPr>
                <w:rFonts w:ascii="宋体" w:hAnsi="宋体" w:cs="宋体"/>
                <w:color w:val="000000" w:themeColor="text1"/>
                <w:szCs w:val="21"/>
              </w:rPr>
            </w:pPr>
            <w:r>
              <w:rPr>
                <w:rFonts w:ascii="宋体" w:hAnsi="宋体" w:cs="宋体" w:hint="eastAsia"/>
                <w:color w:val="000000" w:themeColor="text1"/>
                <w:szCs w:val="21"/>
              </w:rPr>
              <w:t>造血干细胞质控品</w:t>
            </w:r>
          </w:p>
        </w:tc>
        <w:tc>
          <w:tcPr>
            <w:tcW w:w="6805" w:type="dxa"/>
            <w:tcBorders>
              <w:top w:val="single" w:sz="4" w:space="0" w:color="auto"/>
              <w:left w:val="single" w:sz="4" w:space="0" w:color="auto"/>
              <w:bottom w:val="single" w:sz="4" w:space="0" w:color="auto"/>
              <w:right w:val="single" w:sz="4" w:space="0" w:color="auto"/>
            </w:tcBorders>
            <w:vAlign w:val="center"/>
          </w:tcPr>
          <w:p w:rsidR="00BB13C0" w:rsidRDefault="00BB13C0">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1.预期用途：用于造血干细胞（CD34）流式细胞检测分析的室内质控；监测检测结果的精密度；</w:t>
            </w:r>
          </w:p>
          <w:p w:rsidR="00BB13C0" w:rsidRDefault="00BB13C0">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2.储存条件及有效期：2-8℃条件下有效期不低于6 个月；开瓶后2-8℃条件下稳定性不低于24小时；-20±5℃稳定性不低于15天；</w:t>
            </w:r>
          </w:p>
          <w:p w:rsidR="00BB13C0" w:rsidRDefault="00BB13C0">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3.浓度水平涵盖低浓度和高浓度等不同水平。</w:t>
            </w:r>
          </w:p>
        </w:tc>
        <w:tc>
          <w:tcPr>
            <w:tcW w:w="1902" w:type="dxa"/>
            <w:vMerge/>
            <w:tcBorders>
              <w:left w:val="single" w:sz="4" w:space="0" w:color="auto"/>
              <w:right w:val="single" w:sz="4" w:space="0" w:color="auto"/>
            </w:tcBorders>
            <w:vAlign w:val="center"/>
          </w:tcPr>
          <w:p w:rsidR="00BB13C0" w:rsidRDefault="00BB13C0">
            <w:pPr>
              <w:widowControl/>
              <w:jc w:val="left"/>
              <w:rPr>
                <w:rFonts w:ascii="宋体" w:hAnsi="宋体"/>
                <w:color w:val="000000" w:themeColor="text1"/>
                <w:kern w:val="0"/>
                <w:sz w:val="24"/>
                <w:szCs w:val="24"/>
              </w:rPr>
            </w:pPr>
          </w:p>
        </w:tc>
      </w:tr>
      <w:tr w:rsidR="00BB13C0" w:rsidTr="00322872">
        <w:trPr>
          <w:trHeight w:val="1680"/>
          <w:jc w:val="center"/>
        </w:trPr>
        <w:tc>
          <w:tcPr>
            <w:tcW w:w="813" w:type="dxa"/>
            <w:tcBorders>
              <w:top w:val="single" w:sz="4" w:space="0" w:color="auto"/>
              <w:left w:val="single" w:sz="4" w:space="0" w:color="auto"/>
              <w:bottom w:val="single" w:sz="4" w:space="0" w:color="auto"/>
              <w:right w:val="single" w:sz="4" w:space="0" w:color="auto"/>
            </w:tcBorders>
            <w:vAlign w:val="center"/>
          </w:tcPr>
          <w:p w:rsidR="00BB13C0" w:rsidRDefault="00BB13C0" w:rsidP="00F12130">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7</w:t>
            </w:r>
          </w:p>
        </w:tc>
        <w:tc>
          <w:tcPr>
            <w:tcW w:w="1647" w:type="dxa"/>
            <w:tcBorders>
              <w:top w:val="single" w:sz="4" w:space="0" w:color="auto"/>
              <w:left w:val="single" w:sz="4" w:space="0" w:color="auto"/>
              <w:bottom w:val="single" w:sz="4" w:space="0" w:color="auto"/>
              <w:right w:val="single" w:sz="4" w:space="0" w:color="auto"/>
            </w:tcBorders>
            <w:vAlign w:val="center"/>
          </w:tcPr>
          <w:p w:rsidR="00BB13C0" w:rsidRDefault="00BB13C0">
            <w:pPr>
              <w:pStyle w:val="a9"/>
              <w:ind w:firstLineChars="0" w:firstLine="0"/>
              <w:jc w:val="center"/>
              <w:rPr>
                <w:rFonts w:ascii="宋体" w:hAnsi="宋体" w:cs="宋体"/>
                <w:color w:val="000000" w:themeColor="text1"/>
                <w:szCs w:val="21"/>
              </w:rPr>
            </w:pPr>
          </w:p>
          <w:p w:rsidR="00BB13C0" w:rsidRDefault="00BB13C0">
            <w:pPr>
              <w:pStyle w:val="a9"/>
              <w:ind w:firstLineChars="0" w:firstLine="0"/>
              <w:jc w:val="center"/>
              <w:rPr>
                <w:rFonts w:ascii="宋体" w:hAnsi="宋体" w:cs="宋体"/>
                <w:color w:val="000000" w:themeColor="text1"/>
                <w:szCs w:val="21"/>
              </w:rPr>
            </w:pPr>
            <w:r>
              <w:rPr>
                <w:rFonts w:ascii="宋体" w:hAnsi="宋体" w:cs="宋体" w:hint="eastAsia"/>
                <w:color w:val="000000" w:themeColor="text1"/>
                <w:szCs w:val="21"/>
              </w:rPr>
              <w:t>细胞因子复合质控品</w:t>
            </w:r>
          </w:p>
        </w:tc>
        <w:tc>
          <w:tcPr>
            <w:tcW w:w="6805" w:type="dxa"/>
            <w:tcBorders>
              <w:top w:val="single" w:sz="4" w:space="0" w:color="auto"/>
              <w:left w:val="single" w:sz="4" w:space="0" w:color="auto"/>
              <w:bottom w:val="single" w:sz="4" w:space="0" w:color="auto"/>
              <w:right w:val="single" w:sz="4" w:space="0" w:color="auto"/>
            </w:tcBorders>
            <w:vAlign w:val="center"/>
          </w:tcPr>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1.预期用途：用于白介素1β、白介素2、白介素4、白介素5、白介素6、白介素8、白介素10、白介素12、白介素17、肿瘤坏死因子-α、干扰素-γ、干扰素-α等细胞因子的室内质控；</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2.储存条件及有效期：2-8℃条件下有效期不低于6 个月；开瓶后2-8℃条件下稳定性不低于24小时；-20±5℃稳定性不低于15天；</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3.浓度水平涵盖低浓度和高浓度等不同水平。</w:t>
            </w:r>
          </w:p>
        </w:tc>
        <w:tc>
          <w:tcPr>
            <w:tcW w:w="1902" w:type="dxa"/>
            <w:vMerge/>
            <w:tcBorders>
              <w:left w:val="single" w:sz="4" w:space="0" w:color="auto"/>
              <w:right w:val="single" w:sz="4" w:space="0" w:color="auto"/>
            </w:tcBorders>
            <w:vAlign w:val="center"/>
          </w:tcPr>
          <w:p w:rsidR="00BB13C0" w:rsidRDefault="00BB13C0">
            <w:pPr>
              <w:widowControl/>
              <w:jc w:val="left"/>
              <w:rPr>
                <w:rFonts w:ascii="宋体" w:hAnsi="宋体"/>
                <w:color w:val="000000" w:themeColor="text1"/>
                <w:kern w:val="0"/>
                <w:sz w:val="24"/>
                <w:szCs w:val="24"/>
              </w:rPr>
            </w:pPr>
          </w:p>
        </w:tc>
      </w:tr>
      <w:tr w:rsidR="00BB13C0" w:rsidTr="00322872">
        <w:trPr>
          <w:trHeight w:val="1680"/>
          <w:jc w:val="center"/>
        </w:trPr>
        <w:tc>
          <w:tcPr>
            <w:tcW w:w="813" w:type="dxa"/>
            <w:tcBorders>
              <w:top w:val="single" w:sz="4" w:space="0" w:color="auto"/>
              <w:left w:val="single" w:sz="4" w:space="0" w:color="auto"/>
              <w:bottom w:val="single" w:sz="4" w:space="0" w:color="auto"/>
              <w:right w:val="single" w:sz="4" w:space="0" w:color="auto"/>
            </w:tcBorders>
            <w:vAlign w:val="center"/>
          </w:tcPr>
          <w:p w:rsidR="00BB13C0" w:rsidRDefault="00BB13C0" w:rsidP="00F12130">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8</w:t>
            </w:r>
          </w:p>
        </w:tc>
        <w:tc>
          <w:tcPr>
            <w:tcW w:w="1647" w:type="dxa"/>
            <w:tcBorders>
              <w:top w:val="single" w:sz="4" w:space="0" w:color="auto"/>
              <w:left w:val="single" w:sz="4" w:space="0" w:color="auto"/>
              <w:bottom w:val="single" w:sz="4" w:space="0" w:color="auto"/>
              <w:right w:val="single" w:sz="4" w:space="0" w:color="auto"/>
            </w:tcBorders>
            <w:vAlign w:val="center"/>
          </w:tcPr>
          <w:p w:rsidR="00BB13C0" w:rsidRDefault="00BB13C0">
            <w:pPr>
              <w:pStyle w:val="a9"/>
              <w:ind w:firstLineChars="0" w:firstLine="0"/>
              <w:jc w:val="center"/>
              <w:rPr>
                <w:rFonts w:ascii="宋体" w:hAnsi="宋体" w:cs="宋体"/>
                <w:color w:val="000000" w:themeColor="text1"/>
                <w:szCs w:val="21"/>
              </w:rPr>
            </w:pPr>
            <w:r>
              <w:rPr>
                <w:rFonts w:ascii="宋体" w:hAnsi="宋体" w:cs="宋体" w:hint="eastAsia"/>
                <w:color w:val="000000" w:themeColor="text1"/>
                <w:szCs w:val="21"/>
              </w:rPr>
              <w:t>梅毒螺旋体抗体检测试剂盒（凝集法）</w:t>
            </w:r>
          </w:p>
        </w:tc>
        <w:tc>
          <w:tcPr>
            <w:tcW w:w="6805" w:type="dxa"/>
            <w:tcBorders>
              <w:top w:val="single" w:sz="4" w:space="0" w:color="auto"/>
              <w:left w:val="single" w:sz="4" w:space="0" w:color="auto"/>
              <w:bottom w:val="single" w:sz="4" w:space="0" w:color="auto"/>
              <w:right w:val="single" w:sz="4" w:space="0" w:color="auto"/>
            </w:tcBorders>
            <w:vAlign w:val="center"/>
          </w:tcPr>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1.检测方法学：超声处理的纯化梅毒螺旋体抗原致敏明胶颗粒，凝集法检测抗梅毒螺旋体抗体；</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2.预期用途：人血清或血浆梅毒螺旋体抗体（凝集法）检测，辅助梅毒感染血清诊断。</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3. 2-8℃条件下试剂有效期不少于12个月。</w:t>
            </w:r>
          </w:p>
        </w:tc>
        <w:tc>
          <w:tcPr>
            <w:tcW w:w="1902" w:type="dxa"/>
            <w:vMerge/>
            <w:tcBorders>
              <w:left w:val="single" w:sz="4" w:space="0" w:color="auto"/>
              <w:right w:val="single" w:sz="4" w:space="0" w:color="auto"/>
            </w:tcBorders>
            <w:vAlign w:val="center"/>
          </w:tcPr>
          <w:p w:rsidR="00BB13C0" w:rsidRDefault="00BB13C0">
            <w:pPr>
              <w:widowControl/>
              <w:jc w:val="left"/>
              <w:rPr>
                <w:rFonts w:ascii="宋体" w:hAnsi="宋体"/>
                <w:color w:val="000000" w:themeColor="text1"/>
                <w:kern w:val="0"/>
                <w:sz w:val="24"/>
                <w:szCs w:val="24"/>
              </w:rPr>
            </w:pPr>
          </w:p>
        </w:tc>
      </w:tr>
      <w:tr w:rsidR="00BB13C0" w:rsidTr="00322872">
        <w:trPr>
          <w:trHeight w:val="1526"/>
          <w:jc w:val="center"/>
        </w:trPr>
        <w:tc>
          <w:tcPr>
            <w:tcW w:w="813" w:type="dxa"/>
            <w:tcBorders>
              <w:top w:val="single" w:sz="4" w:space="0" w:color="auto"/>
              <w:left w:val="single" w:sz="4" w:space="0" w:color="auto"/>
              <w:bottom w:val="single" w:sz="4" w:space="0" w:color="auto"/>
              <w:right w:val="single" w:sz="4" w:space="0" w:color="auto"/>
            </w:tcBorders>
            <w:vAlign w:val="center"/>
          </w:tcPr>
          <w:p w:rsidR="00BB13C0" w:rsidRDefault="00BB13C0" w:rsidP="00F12130">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9</w:t>
            </w:r>
          </w:p>
        </w:tc>
        <w:tc>
          <w:tcPr>
            <w:tcW w:w="1647" w:type="dxa"/>
            <w:tcBorders>
              <w:top w:val="single" w:sz="4" w:space="0" w:color="auto"/>
              <w:left w:val="single" w:sz="4" w:space="0" w:color="auto"/>
              <w:bottom w:val="single" w:sz="4" w:space="0" w:color="auto"/>
              <w:right w:val="single" w:sz="4" w:space="0" w:color="auto"/>
            </w:tcBorders>
            <w:vAlign w:val="center"/>
          </w:tcPr>
          <w:p w:rsidR="00BB13C0" w:rsidRDefault="00BB13C0">
            <w:pPr>
              <w:pStyle w:val="a9"/>
              <w:ind w:firstLineChars="0" w:firstLine="0"/>
              <w:jc w:val="center"/>
              <w:rPr>
                <w:rFonts w:ascii="宋体" w:hAnsi="宋体" w:cs="宋体"/>
                <w:color w:val="000000" w:themeColor="text1"/>
                <w:szCs w:val="21"/>
              </w:rPr>
            </w:pPr>
            <w:r>
              <w:rPr>
                <w:rFonts w:ascii="宋体" w:hAnsi="宋体" w:cs="宋体" w:hint="eastAsia"/>
                <w:color w:val="000000" w:themeColor="text1"/>
                <w:szCs w:val="21"/>
              </w:rPr>
              <w:t>激发液</w:t>
            </w:r>
          </w:p>
        </w:tc>
        <w:tc>
          <w:tcPr>
            <w:tcW w:w="6805" w:type="dxa"/>
            <w:tcBorders>
              <w:top w:val="single" w:sz="4" w:space="0" w:color="auto"/>
              <w:left w:val="single" w:sz="4" w:space="0" w:color="auto"/>
              <w:bottom w:val="single" w:sz="4" w:space="0" w:color="auto"/>
              <w:right w:val="single" w:sz="4" w:space="0" w:color="auto"/>
            </w:tcBorders>
            <w:vAlign w:val="center"/>
          </w:tcPr>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1.适用仪器：至少适用于Alinity化学发光仪检测分析用；</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2.预期用途：含氢氧化钠溶液，用于Alinity化学发光仪检测分析，激发化学发光反应；</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3.试剂有效期不少于6个月。</w:t>
            </w:r>
          </w:p>
        </w:tc>
        <w:tc>
          <w:tcPr>
            <w:tcW w:w="1902" w:type="dxa"/>
            <w:vMerge/>
            <w:tcBorders>
              <w:left w:val="single" w:sz="4" w:space="0" w:color="auto"/>
              <w:right w:val="single" w:sz="4" w:space="0" w:color="auto"/>
            </w:tcBorders>
            <w:vAlign w:val="center"/>
          </w:tcPr>
          <w:p w:rsidR="00BB13C0" w:rsidRDefault="00BB13C0">
            <w:pPr>
              <w:widowControl/>
              <w:jc w:val="left"/>
              <w:rPr>
                <w:rFonts w:ascii="宋体" w:hAnsi="宋体"/>
                <w:color w:val="000000" w:themeColor="text1"/>
                <w:kern w:val="0"/>
                <w:sz w:val="24"/>
                <w:szCs w:val="24"/>
              </w:rPr>
            </w:pPr>
          </w:p>
        </w:tc>
      </w:tr>
      <w:tr w:rsidR="00BB13C0" w:rsidTr="00322872">
        <w:trPr>
          <w:trHeight w:val="1526"/>
          <w:jc w:val="center"/>
        </w:trPr>
        <w:tc>
          <w:tcPr>
            <w:tcW w:w="813" w:type="dxa"/>
            <w:tcBorders>
              <w:top w:val="single" w:sz="4" w:space="0" w:color="auto"/>
              <w:left w:val="single" w:sz="4" w:space="0" w:color="auto"/>
              <w:bottom w:val="single" w:sz="4" w:space="0" w:color="auto"/>
              <w:right w:val="single" w:sz="4" w:space="0" w:color="auto"/>
            </w:tcBorders>
            <w:vAlign w:val="center"/>
          </w:tcPr>
          <w:p w:rsidR="00BB13C0" w:rsidRDefault="00BB13C0" w:rsidP="00F12130">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10</w:t>
            </w:r>
          </w:p>
        </w:tc>
        <w:tc>
          <w:tcPr>
            <w:tcW w:w="1647" w:type="dxa"/>
            <w:tcBorders>
              <w:top w:val="single" w:sz="4" w:space="0" w:color="auto"/>
              <w:left w:val="single" w:sz="4" w:space="0" w:color="auto"/>
              <w:bottom w:val="single" w:sz="4" w:space="0" w:color="auto"/>
              <w:right w:val="single" w:sz="4" w:space="0" w:color="auto"/>
            </w:tcBorders>
            <w:vAlign w:val="center"/>
          </w:tcPr>
          <w:p w:rsidR="00BB13C0" w:rsidRDefault="00BB13C0">
            <w:pPr>
              <w:pStyle w:val="a9"/>
              <w:ind w:firstLineChars="0" w:firstLine="0"/>
              <w:jc w:val="center"/>
              <w:rPr>
                <w:rFonts w:ascii="宋体" w:hAnsi="宋体" w:cs="宋体"/>
                <w:color w:val="000000" w:themeColor="text1"/>
                <w:szCs w:val="21"/>
              </w:rPr>
            </w:pPr>
            <w:r>
              <w:rPr>
                <w:rFonts w:ascii="宋体" w:hAnsi="宋体" w:cs="宋体" w:hint="eastAsia"/>
                <w:color w:val="000000" w:themeColor="text1"/>
                <w:szCs w:val="21"/>
              </w:rPr>
              <w:t>预激发液</w:t>
            </w:r>
          </w:p>
        </w:tc>
        <w:tc>
          <w:tcPr>
            <w:tcW w:w="6805" w:type="dxa"/>
            <w:tcBorders>
              <w:top w:val="single" w:sz="4" w:space="0" w:color="auto"/>
              <w:left w:val="single" w:sz="4" w:space="0" w:color="auto"/>
              <w:bottom w:val="single" w:sz="4" w:space="0" w:color="auto"/>
              <w:right w:val="single" w:sz="4" w:space="0" w:color="auto"/>
            </w:tcBorders>
            <w:vAlign w:val="center"/>
          </w:tcPr>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1.适用仪器：至少适用于Alinity化学发光仪检测分析用；</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2.预期用途：含过氧化氢溶液，用于Alinity化学发光仪检测分析，为检测过程提供反应环境；</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3.试剂有效期不少于6个月。</w:t>
            </w:r>
          </w:p>
        </w:tc>
        <w:tc>
          <w:tcPr>
            <w:tcW w:w="1902" w:type="dxa"/>
            <w:vMerge/>
            <w:tcBorders>
              <w:left w:val="single" w:sz="4" w:space="0" w:color="auto"/>
              <w:right w:val="single" w:sz="4" w:space="0" w:color="auto"/>
            </w:tcBorders>
            <w:vAlign w:val="center"/>
          </w:tcPr>
          <w:p w:rsidR="00BB13C0" w:rsidRDefault="00BB13C0">
            <w:pPr>
              <w:widowControl/>
              <w:jc w:val="left"/>
              <w:rPr>
                <w:rFonts w:ascii="宋体" w:hAnsi="宋体"/>
                <w:color w:val="000000" w:themeColor="text1"/>
                <w:kern w:val="0"/>
                <w:sz w:val="24"/>
                <w:szCs w:val="24"/>
              </w:rPr>
            </w:pPr>
          </w:p>
        </w:tc>
      </w:tr>
      <w:tr w:rsidR="00BB13C0" w:rsidTr="003559D8">
        <w:trPr>
          <w:trHeight w:val="1896"/>
          <w:jc w:val="center"/>
        </w:trPr>
        <w:tc>
          <w:tcPr>
            <w:tcW w:w="813" w:type="dxa"/>
            <w:tcBorders>
              <w:top w:val="single" w:sz="4" w:space="0" w:color="auto"/>
              <w:left w:val="single" w:sz="4" w:space="0" w:color="auto"/>
              <w:bottom w:val="single" w:sz="4" w:space="0" w:color="auto"/>
              <w:right w:val="single" w:sz="4" w:space="0" w:color="auto"/>
            </w:tcBorders>
            <w:vAlign w:val="center"/>
          </w:tcPr>
          <w:p w:rsidR="00BB13C0" w:rsidRDefault="00BB13C0" w:rsidP="00F12130">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11</w:t>
            </w:r>
          </w:p>
        </w:tc>
        <w:tc>
          <w:tcPr>
            <w:tcW w:w="1647" w:type="dxa"/>
            <w:tcBorders>
              <w:top w:val="single" w:sz="4" w:space="0" w:color="auto"/>
              <w:left w:val="single" w:sz="4" w:space="0" w:color="auto"/>
              <w:bottom w:val="single" w:sz="4" w:space="0" w:color="auto"/>
              <w:right w:val="single" w:sz="4" w:space="0" w:color="auto"/>
            </w:tcBorders>
            <w:vAlign w:val="center"/>
          </w:tcPr>
          <w:p w:rsidR="00BB13C0" w:rsidRDefault="00BB13C0" w:rsidP="00BB399A">
            <w:pPr>
              <w:pStyle w:val="a9"/>
              <w:ind w:firstLineChars="0" w:firstLine="0"/>
              <w:jc w:val="center"/>
              <w:rPr>
                <w:rFonts w:ascii="宋体" w:hAnsi="宋体" w:cs="宋体"/>
                <w:color w:val="000000" w:themeColor="text1"/>
                <w:szCs w:val="21"/>
              </w:rPr>
            </w:pPr>
            <w:r>
              <w:rPr>
                <w:rFonts w:ascii="宋体" w:hAnsi="宋体" w:cs="宋体" w:hint="eastAsia"/>
                <w:color w:val="000000" w:themeColor="text1"/>
                <w:szCs w:val="21"/>
              </w:rPr>
              <w:t>一次性接种环</w:t>
            </w:r>
          </w:p>
        </w:tc>
        <w:tc>
          <w:tcPr>
            <w:tcW w:w="6805" w:type="dxa"/>
            <w:tcBorders>
              <w:top w:val="single" w:sz="4" w:space="0" w:color="auto"/>
              <w:left w:val="single" w:sz="4" w:space="0" w:color="auto"/>
              <w:bottom w:val="single" w:sz="4" w:space="0" w:color="auto"/>
              <w:right w:val="single" w:sz="4" w:space="0" w:color="auto"/>
            </w:tcBorders>
            <w:vAlign w:val="center"/>
          </w:tcPr>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1.材质：医用级无菌聚苯乙烯（PS）塑料，无DNA酶、无RNA酶、无热原；</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2.规格：标准10µl，直径符合国际通用标准；</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3.包装：无菌独立包装，不超过20支/包；</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4.性能：环体硬度适中，不易折断，划线流畅，能满足分区划线法的技术要求。</w:t>
            </w:r>
          </w:p>
        </w:tc>
        <w:tc>
          <w:tcPr>
            <w:tcW w:w="1902" w:type="dxa"/>
            <w:vMerge/>
            <w:tcBorders>
              <w:left w:val="single" w:sz="4" w:space="0" w:color="auto"/>
              <w:right w:val="single" w:sz="4" w:space="0" w:color="auto"/>
            </w:tcBorders>
            <w:vAlign w:val="center"/>
          </w:tcPr>
          <w:p w:rsidR="00BB13C0" w:rsidRDefault="00BB13C0">
            <w:pPr>
              <w:widowControl/>
              <w:jc w:val="left"/>
              <w:rPr>
                <w:rFonts w:ascii="宋体" w:hAnsi="宋体"/>
                <w:color w:val="000000" w:themeColor="text1"/>
                <w:kern w:val="0"/>
                <w:sz w:val="24"/>
                <w:szCs w:val="24"/>
              </w:rPr>
            </w:pPr>
          </w:p>
        </w:tc>
      </w:tr>
      <w:tr w:rsidR="00BB13C0" w:rsidTr="00322872">
        <w:trPr>
          <w:trHeight w:val="1526"/>
          <w:jc w:val="center"/>
        </w:trPr>
        <w:tc>
          <w:tcPr>
            <w:tcW w:w="813" w:type="dxa"/>
            <w:tcBorders>
              <w:top w:val="single" w:sz="4" w:space="0" w:color="auto"/>
              <w:left w:val="single" w:sz="4" w:space="0" w:color="auto"/>
              <w:bottom w:val="single" w:sz="4" w:space="0" w:color="auto"/>
              <w:right w:val="single" w:sz="4" w:space="0" w:color="auto"/>
            </w:tcBorders>
            <w:vAlign w:val="center"/>
          </w:tcPr>
          <w:p w:rsidR="00BB13C0" w:rsidRDefault="00BB13C0" w:rsidP="00F12130">
            <w:pPr>
              <w:widowControl/>
              <w:shd w:val="clear" w:color="auto" w:fill="FFFFFF" w:themeFill="background1"/>
              <w:jc w:val="center"/>
              <w:textAlignment w:val="center"/>
              <w:rPr>
                <w:rFonts w:ascii="宋体" w:hAnsi="宋体"/>
                <w:color w:val="000000" w:themeColor="text1"/>
                <w:szCs w:val="21"/>
              </w:rPr>
            </w:pPr>
            <w:bookmarkStart w:id="3" w:name="_GoBack"/>
            <w:bookmarkEnd w:id="3"/>
            <w:r>
              <w:rPr>
                <w:rFonts w:ascii="宋体" w:hAnsi="宋体" w:hint="eastAsia"/>
                <w:color w:val="000000" w:themeColor="text1"/>
                <w:szCs w:val="21"/>
              </w:rPr>
              <w:lastRenderedPageBreak/>
              <w:t>12</w:t>
            </w:r>
          </w:p>
        </w:tc>
        <w:tc>
          <w:tcPr>
            <w:tcW w:w="1647" w:type="dxa"/>
            <w:tcBorders>
              <w:top w:val="single" w:sz="4" w:space="0" w:color="auto"/>
              <w:left w:val="single" w:sz="4" w:space="0" w:color="auto"/>
              <w:bottom w:val="single" w:sz="4" w:space="0" w:color="auto"/>
              <w:right w:val="single" w:sz="4" w:space="0" w:color="auto"/>
            </w:tcBorders>
            <w:vAlign w:val="center"/>
          </w:tcPr>
          <w:p w:rsidR="00BB13C0" w:rsidRDefault="00BB13C0">
            <w:pPr>
              <w:pStyle w:val="a9"/>
              <w:ind w:firstLineChars="0" w:firstLine="0"/>
              <w:jc w:val="center"/>
              <w:rPr>
                <w:rFonts w:ascii="宋体" w:hAnsi="宋体" w:cs="宋体"/>
                <w:color w:val="000000" w:themeColor="text1"/>
                <w:szCs w:val="21"/>
              </w:rPr>
            </w:pPr>
            <w:r>
              <w:rPr>
                <w:rFonts w:ascii="宋体" w:hAnsi="宋体" w:cs="宋体" w:hint="eastAsia"/>
                <w:color w:val="000000" w:themeColor="text1"/>
                <w:szCs w:val="21"/>
              </w:rPr>
              <w:t>厌氧袋</w:t>
            </w:r>
          </w:p>
        </w:tc>
        <w:tc>
          <w:tcPr>
            <w:tcW w:w="6805" w:type="dxa"/>
            <w:tcBorders>
              <w:top w:val="single" w:sz="4" w:space="0" w:color="auto"/>
              <w:left w:val="single" w:sz="4" w:space="0" w:color="auto"/>
              <w:bottom w:val="single" w:sz="4" w:space="0" w:color="auto"/>
              <w:right w:val="single" w:sz="4" w:space="0" w:color="auto"/>
            </w:tcBorders>
            <w:vAlign w:val="center"/>
          </w:tcPr>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1.容器容积：厌氧袋容积≥2.5L；</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2.包装：包装密闭、完整性、无破损；</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3.产气速度和时间：在常温下，30分钟至2小时内即可使标准厌氧罐内的O₂浓度降至1%以下；</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4.工作温度范围：能适用于35-37°C环境培养箱。</w:t>
            </w:r>
          </w:p>
        </w:tc>
        <w:tc>
          <w:tcPr>
            <w:tcW w:w="1902" w:type="dxa"/>
            <w:vMerge/>
            <w:tcBorders>
              <w:left w:val="single" w:sz="4" w:space="0" w:color="auto"/>
              <w:right w:val="single" w:sz="4" w:space="0" w:color="auto"/>
            </w:tcBorders>
            <w:vAlign w:val="center"/>
          </w:tcPr>
          <w:p w:rsidR="00BB13C0" w:rsidRDefault="00BB13C0">
            <w:pPr>
              <w:widowControl/>
              <w:jc w:val="left"/>
              <w:rPr>
                <w:rFonts w:ascii="宋体" w:hAnsi="宋体"/>
                <w:color w:val="000000" w:themeColor="text1"/>
                <w:kern w:val="0"/>
                <w:sz w:val="24"/>
                <w:szCs w:val="24"/>
              </w:rPr>
            </w:pPr>
          </w:p>
        </w:tc>
      </w:tr>
      <w:tr w:rsidR="00BB13C0" w:rsidTr="00322872">
        <w:trPr>
          <w:trHeight w:val="1526"/>
          <w:jc w:val="center"/>
        </w:trPr>
        <w:tc>
          <w:tcPr>
            <w:tcW w:w="813" w:type="dxa"/>
            <w:tcBorders>
              <w:top w:val="single" w:sz="4" w:space="0" w:color="auto"/>
              <w:left w:val="single" w:sz="4" w:space="0" w:color="auto"/>
              <w:bottom w:val="single" w:sz="4" w:space="0" w:color="auto"/>
              <w:right w:val="single" w:sz="4" w:space="0" w:color="auto"/>
            </w:tcBorders>
            <w:vAlign w:val="center"/>
          </w:tcPr>
          <w:p w:rsidR="00BB13C0" w:rsidRDefault="00BB13C0" w:rsidP="00F12130">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13</w:t>
            </w:r>
          </w:p>
        </w:tc>
        <w:tc>
          <w:tcPr>
            <w:tcW w:w="1647" w:type="dxa"/>
            <w:tcBorders>
              <w:top w:val="single" w:sz="4" w:space="0" w:color="auto"/>
              <w:left w:val="single" w:sz="4" w:space="0" w:color="auto"/>
              <w:bottom w:val="single" w:sz="4" w:space="0" w:color="auto"/>
              <w:right w:val="single" w:sz="4" w:space="0" w:color="auto"/>
            </w:tcBorders>
            <w:vAlign w:val="center"/>
          </w:tcPr>
          <w:p w:rsidR="00BB13C0" w:rsidRDefault="00BB13C0">
            <w:pPr>
              <w:pStyle w:val="a9"/>
              <w:ind w:firstLineChars="0" w:firstLine="0"/>
              <w:jc w:val="center"/>
              <w:rPr>
                <w:rFonts w:ascii="宋体" w:hAnsi="宋体" w:cs="宋体"/>
                <w:color w:val="000000" w:themeColor="text1"/>
                <w:szCs w:val="21"/>
              </w:rPr>
            </w:pPr>
            <w:r>
              <w:rPr>
                <w:rFonts w:ascii="宋体" w:hAnsi="宋体" w:cs="宋体" w:hint="eastAsia"/>
                <w:color w:val="000000" w:themeColor="text1"/>
                <w:szCs w:val="21"/>
              </w:rPr>
              <w:t>氧化酶</w:t>
            </w:r>
          </w:p>
        </w:tc>
        <w:tc>
          <w:tcPr>
            <w:tcW w:w="6805" w:type="dxa"/>
            <w:tcBorders>
              <w:top w:val="single" w:sz="4" w:space="0" w:color="auto"/>
              <w:left w:val="single" w:sz="4" w:space="0" w:color="auto"/>
              <w:bottom w:val="single" w:sz="4" w:space="0" w:color="auto"/>
              <w:right w:val="single" w:sz="4" w:space="0" w:color="auto"/>
            </w:tcBorders>
            <w:vAlign w:val="center"/>
          </w:tcPr>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1.外观：纸片干燥；</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2.包装：闭光、密封保存；</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3.性能：阳性对照菌株铜绿假单胞菌ATCC 27853阳性，阴性对照菌株大肠埃希菌 ATCC 25922阴性，特异性&gt;90%，敏感性&gt;90%；</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4.反应时间：在1-15分钟内完成判读；</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5.操作：操作简便、稳定性好。</w:t>
            </w:r>
          </w:p>
        </w:tc>
        <w:tc>
          <w:tcPr>
            <w:tcW w:w="1902" w:type="dxa"/>
            <w:vMerge/>
            <w:tcBorders>
              <w:left w:val="single" w:sz="4" w:space="0" w:color="auto"/>
              <w:right w:val="single" w:sz="4" w:space="0" w:color="auto"/>
            </w:tcBorders>
            <w:vAlign w:val="center"/>
          </w:tcPr>
          <w:p w:rsidR="00BB13C0" w:rsidRDefault="00BB13C0">
            <w:pPr>
              <w:widowControl/>
              <w:jc w:val="left"/>
              <w:rPr>
                <w:rFonts w:ascii="宋体" w:hAnsi="宋体"/>
                <w:color w:val="000000" w:themeColor="text1"/>
                <w:kern w:val="0"/>
                <w:sz w:val="24"/>
                <w:szCs w:val="24"/>
              </w:rPr>
            </w:pPr>
          </w:p>
        </w:tc>
      </w:tr>
      <w:tr w:rsidR="00BB13C0" w:rsidTr="00322872">
        <w:trPr>
          <w:trHeight w:val="1348"/>
          <w:jc w:val="center"/>
        </w:trPr>
        <w:tc>
          <w:tcPr>
            <w:tcW w:w="813" w:type="dxa"/>
            <w:tcBorders>
              <w:top w:val="single" w:sz="4" w:space="0" w:color="auto"/>
              <w:left w:val="single" w:sz="4" w:space="0" w:color="auto"/>
              <w:bottom w:val="single" w:sz="4" w:space="0" w:color="auto"/>
              <w:right w:val="single" w:sz="4" w:space="0" w:color="auto"/>
            </w:tcBorders>
            <w:vAlign w:val="center"/>
          </w:tcPr>
          <w:p w:rsidR="00BB13C0" w:rsidRDefault="00BB13C0" w:rsidP="00F12130">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14</w:t>
            </w:r>
          </w:p>
        </w:tc>
        <w:tc>
          <w:tcPr>
            <w:tcW w:w="1647" w:type="dxa"/>
            <w:tcBorders>
              <w:top w:val="single" w:sz="4" w:space="0" w:color="auto"/>
              <w:left w:val="single" w:sz="4" w:space="0" w:color="auto"/>
              <w:bottom w:val="single" w:sz="4" w:space="0" w:color="auto"/>
              <w:right w:val="single" w:sz="4" w:space="0" w:color="auto"/>
            </w:tcBorders>
            <w:vAlign w:val="center"/>
          </w:tcPr>
          <w:p w:rsidR="00BB13C0" w:rsidRDefault="00BB13C0">
            <w:pPr>
              <w:pStyle w:val="a9"/>
              <w:ind w:firstLineChars="0" w:firstLine="0"/>
              <w:jc w:val="center"/>
              <w:rPr>
                <w:rFonts w:ascii="宋体" w:hAnsi="宋体" w:cs="宋体"/>
                <w:color w:val="000000" w:themeColor="text1"/>
                <w:szCs w:val="21"/>
              </w:rPr>
            </w:pPr>
            <w:r>
              <w:rPr>
                <w:rFonts w:ascii="宋体" w:hAnsi="宋体" w:cs="宋体" w:hint="eastAsia"/>
                <w:color w:val="000000" w:themeColor="text1"/>
                <w:szCs w:val="21"/>
              </w:rPr>
              <w:t>β-内酰胺酶试验试剂</w:t>
            </w:r>
          </w:p>
        </w:tc>
        <w:tc>
          <w:tcPr>
            <w:tcW w:w="6805" w:type="dxa"/>
            <w:tcBorders>
              <w:top w:val="single" w:sz="4" w:space="0" w:color="auto"/>
              <w:left w:val="single" w:sz="4" w:space="0" w:color="auto"/>
              <w:bottom w:val="single" w:sz="4" w:space="0" w:color="auto"/>
              <w:right w:val="single" w:sz="4" w:space="0" w:color="auto"/>
            </w:tcBorders>
            <w:vAlign w:val="center"/>
          </w:tcPr>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1.外观：干燥的纸片；</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2.规格：10-30/盒；</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3.包装：纸片封装于避光玻璃瓶或铝箔袋中。；</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4.性能：阳性对照菌株金黄色葡萄球菌 ATCC 29213 或 25923（产酶）阳性，阴性对照菌株金黄色葡萄球菌 ATCC 25923阴性，特异性&gt;95%，敏感性&gt;95%；</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5.反应时间：在1-15分钟内完成判读。</w:t>
            </w:r>
          </w:p>
        </w:tc>
        <w:tc>
          <w:tcPr>
            <w:tcW w:w="1902" w:type="dxa"/>
            <w:vMerge/>
            <w:tcBorders>
              <w:left w:val="single" w:sz="4" w:space="0" w:color="auto"/>
              <w:right w:val="single" w:sz="4" w:space="0" w:color="auto"/>
            </w:tcBorders>
            <w:vAlign w:val="center"/>
          </w:tcPr>
          <w:p w:rsidR="00BB13C0" w:rsidRDefault="00BB13C0">
            <w:pPr>
              <w:widowControl/>
              <w:jc w:val="left"/>
              <w:rPr>
                <w:rFonts w:ascii="宋体" w:hAnsi="宋体"/>
                <w:color w:val="000000" w:themeColor="text1"/>
                <w:kern w:val="0"/>
                <w:sz w:val="24"/>
                <w:szCs w:val="24"/>
              </w:rPr>
            </w:pPr>
          </w:p>
        </w:tc>
      </w:tr>
      <w:tr w:rsidR="00BB13C0" w:rsidTr="00322872">
        <w:trPr>
          <w:trHeight w:val="1579"/>
          <w:jc w:val="center"/>
        </w:trPr>
        <w:tc>
          <w:tcPr>
            <w:tcW w:w="813" w:type="dxa"/>
            <w:tcBorders>
              <w:top w:val="single" w:sz="4" w:space="0" w:color="auto"/>
              <w:left w:val="single" w:sz="4" w:space="0" w:color="auto"/>
              <w:bottom w:val="single" w:sz="4" w:space="0" w:color="auto"/>
              <w:right w:val="single" w:sz="4" w:space="0" w:color="auto"/>
            </w:tcBorders>
            <w:vAlign w:val="center"/>
          </w:tcPr>
          <w:p w:rsidR="00BB13C0" w:rsidRDefault="00BB13C0" w:rsidP="00F12130">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15</w:t>
            </w:r>
          </w:p>
        </w:tc>
        <w:tc>
          <w:tcPr>
            <w:tcW w:w="1647" w:type="dxa"/>
            <w:tcBorders>
              <w:top w:val="single" w:sz="4" w:space="0" w:color="auto"/>
              <w:left w:val="single" w:sz="4" w:space="0" w:color="auto"/>
              <w:bottom w:val="single" w:sz="4" w:space="0" w:color="auto"/>
              <w:right w:val="single" w:sz="4" w:space="0" w:color="auto"/>
            </w:tcBorders>
            <w:vAlign w:val="center"/>
          </w:tcPr>
          <w:p w:rsidR="00BB13C0" w:rsidRDefault="00BB13C0" w:rsidP="00BB399A">
            <w:pPr>
              <w:pStyle w:val="a9"/>
              <w:ind w:firstLineChars="0" w:firstLine="0"/>
              <w:jc w:val="center"/>
              <w:rPr>
                <w:rFonts w:ascii="宋体" w:hAnsi="宋体" w:cs="宋体"/>
                <w:color w:val="000000" w:themeColor="text1"/>
                <w:szCs w:val="21"/>
              </w:rPr>
            </w:pPr>
            <w:r>
              <w:rPr>
                <w:rFonts w:ascii="宋体" w:hAnsi="宋体" w:cs="宋体" w:hint="eastAsia"/>
                <w:color w:val="000000" w:themeColor="text1"/>
                <w:szCs w:val="21"/>
              </w:rPr>
              <w:t>高尔基体蛋白73</w:t>
            </w:r>
          </w:p>
        </w:tc>
        <w:tc>
          <w:tcPr>
            <w:tcW w:w="6805" w:type="dxa"/>
            <w:tcBorders>
              <w:top w:val="single" w:sz="4" w:space="0" w:color="auto"/>
              <w:left w:val="single" w:sz="4" w:space="0" w:color="auto"/>
              <w:bottom w:val="single" w:sz="4" w:space="0" w:color="auto"/>
              <w:right w:val="single" w:sz="4" w:space="0" w:color="auto"/>
            </w:tcBorders>
            <w:vAlign w:val="center"/>
          </w:tcPr>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1.预期用途：本试剂盒用于体外定量检测人血清和血浆样本中高尔基体蛋白73的含量；</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2.方法学：化学发光法；</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3.适用标本类型：血清和 EDTA、肝素、柠檬酸钠抗凝血浆样本；</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4.性能指标：</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 xml:space="preserve">4.1精密度：批内 </w:t>
            </w:r>
            <w:r>
              <w:rPr>
                <w:rFonts w:ascii="宋体" w:hAnsi="宋体" w:cs="宋体"/>
                <w:color w:val="000000" w:themeColor="text1"/>
                <w:szCs w:val="21"/>
              </w:rPr>
              <w:t>CV</w:t>
            </w:r>
            <w:r>
              <w:rPr>
                <w:rFonts w:ascii="宋体" w:hAnsi="宋体" w:cs="宋体" w:hint="eastAsia"/>
                <w:color w:val="000000" w:themeColor="text1"/>
                <w:szCs w:val="21"/>
              </w:rPr>
              <w:t>≤10</w:t>
            </w:r>
            <w:r>
              <w:rPr>
                <w:rFonts w:ascii="宋体" w:hAnsi="宋体" w:cs="宋体"/>
                <w:color w:val="000000" w:themeColor="text1"/>
                <w:szCs w:val="21"/>
              </w:rPr>
              <w:t>%</w:t>
            </w:r>
            <w:r>
              <w:rPr>
                <w:rFonts w:ascii="宋体" w:hAnsi="宋体" w:cs="宋体" w:hint="eastAsia"/>
                <w:color w:val="000000" w:themeColor="text1"/>
                <w:szCs w:val="21"/>
              </w:rPr>
              <w:t xml:space="preserve">；批间 </w:t>
            </w:r>
            <w:r>
              <w:rPr>
                <w:rFonts w:ascii="宋体" w:hAnsi="宋体" w:cs="宋体"/>
                <w:color w:val="000000" w:themeColor="text1"/>
                <w:szCs w:val="21"/>
              </w:rPr>
              <w:t>CV</w:t>
            </w:r>
            <w:r>
              <w:rPr>
                <w:rFonts w:ascii="宋体" w:hAnsi="宋体" w:cs="宋体" w:hint="eastAsia"/>
                <w:color w:val="000000" w:themeColor="text1"/>
                <w:szCs w:val="21"/>
              </w:rPr>
              <w:t>≤</w:t>
            </w:r>
            <w:r>
              <w:rPr>
                <w:rFonts w:ascii="宋体" w:hAnsi="宋体" w:cs="宋体"/>
                <w:color w:val="000000" w:themeColor="text1"/>
                <w:szCs w:val="21"/>
              </w:rPr>
              <w:t>15%</w:t>
            </w:r>
            <w:r>
              <w:rPr>
                <w:rFonts w:ascii="宋体" w:hAnsi="宋体" w:cs="宋体" w:hint="eastAsia"/>
                <w:color w:val="000000" w:themeColor="text1"/>
                <w:szCs w:val="21"/>
              </w:rPr>
              <w:t xml:space="preserve">； </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4.2线性范围至少覆盖：50～5</w:t>
            </w:r>
            <w:r>
              <w:rPr>
                <w:rFonts w:ascii="宋体" w:hAnsi="宋体" w:cs="宋体"/>
                <w:color w:val="000000" w:themeColor="text1"/>
                <w:szCs w:val="21"/>
              </w:rPr>
              <w:t>00 ng/mL</w:t>
            </w:r>
            <w:r>
              <w:rPr>
                <w:rFonts w:ascii="宋体" w:hAnsi="宋体" w:cs="宋体" w:hint="eastAsia"/>
                <w:color w:val="000000" w:themeColor="text1"/>
                <w:szCs w:val="21"/>
              </w:rPr>
              <w:t xml:space="preserve">； </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4.3准确度：相对偏差在±10.0%范围内；</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5.未开封</w:t>
            </w:r>
            <w:r>
              <w:rPr>
                <w:rFonts w:ascii="宋体" w:hAnsi="宋体" w:cs="宋体"/>
                <w:color w:val="000000" w:themeColor="text1"/>
                <w:szCs w:val="21"/>
              </w:rPr>
              <w:t>试剂有效</w:t>
            </w:r>
            <w:r>
              <w:rPr>
                <w:rFonts w:ascii="宋体" w:hAnsi="宋体" w:cs="宋体" w:hint="eastAsia"/>
                <w:color w:val="000000" w:themeColor="text1"/>
                <w:szCs w:val="21"/>
              </w:rPr>
              <w:t>存储，效</w:t>
            </w:r>
            <w:r>
              <w:rPr>
                <w:rFonts w:ascii="宋体" w:hAnsi="宋体" w:cs="宋体"/>
                <w:color w:val="000000" w:themeColor="text1"/>
                <w:szCs w:val="21"/>
              </w:rPr>
              <w:t>期</w:t>
            </w:r>
            <w:r>
              <w:rPr>
                <w:rFonts w:ascii="宋体" w:hAnsi="宋体" w:cs="宋体" w:hint="eastAsia"/>
                <w:color w:val="000000" w:themeColor="text1"/>
                <w:szCs w:val="21"/>
              </w:rPr>
              <w:t>不少于</w:t>
            </w:r>
            <w:r>
              <w:rPr>
                <w:rFonts w:ascii="宋体" w:hAnsi="宋体" w:cs="宋体"/>
                <w:color w:val="000000" w:themeColor="text1"/>
                <w:szCs w:val="21"/>
              </w:rPr>
              <w:t>12个月</w:t>
            </w:r>
            <w:r>
              <w:rPr>
                <w:rFonts w:ascii="宋体" w:hAnsi="宋体" w:cs="宋体" w:hint="eastAsia"/>
                <w:color w:val="000000" w:themeColor="text1"/>
                <w:szCs w:val="21"/>
              </w:rPr>
              <w:t>。</w:t>
            </w:r>
          </w:p>
        </w:tc>
        <w:tc>
          <w:tcPr>
            <w:tcW w:w="1902" w:type="dxa"/>
            <w:tcBorders>
              <w:left w:val="single" w:sz="4" w:space="0" w:color="auto"/>
              <w:right w:val="single" w:sz="4" w:space="0" w:color="auto"/>
            </w:tcBorders>
            <w:vAlign w:val="center"/>
          </w:tcPr>
          <w:p w:rsidR="00BB13C0" w:rsidRDefault="00BB13C0">
            <w:pPr>
              <w:widowControl/>
              <w:jc w:val="left"/>
              <w:rPr>
                <w:rFonts w:ascii="宋体" w:hAnsi="宋体"/>
                <w:color w:val="000000" w:themeColor="text1"/>
                <w:kern w:val="0"/>
                <w:sz w:val="24"/>
                <w:szCs w:val="24"/>
              </w:rPr>
            </w:pPr>
          </w:p>
        </w:tc>
      </w:tr>
      <w:tr w:rsidR="00BB13C0" w:rsidTr="00322872">
        <w:trPr>
          <w:trHeight w:val="1037"/>
          <w:jc w:val="center"/>
        </w:trPr>
        <w:tc>
          <w:tcPr>
            <w:tcW w:w="813" w:type="dxa"/>
            <w:tcBorders>
              <w:top w:val="single" w:sz="4" w:space="0" w:color="auto"/>
              <w:left w:val="single" w:sz="4" w:space="0" w:color="auto"/>
              <w:bottom w:val="single" w:sz="4" w:space="0" w:color="auto"/>
              <w:right w:val="single" w:sz="4" w:space="0" w:color="auto"/>
            </w:tcBorders>
            <w:vAlign w:val="center"/>
          </w:tcPr>
          <w:p w:rsidR="00BB13C0" w:rsidRDefault="00BB13C0">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16</w:t>
            </w:r>
          </w:p>
        </w:tc>
        <w:tc>
          <w:tcPr>
            <w:tcW w:w="1647" w:type="dxa"/>
            <w:tcBorders>
              <w:top w:val="single" w:sz="4" w:space="0" w:color="auto"/>
              <w:left w:val="single" w:sz="4" w:space="0" w:color="auto"/>
              <w:bottom w:val="single" w:sz="4" w:space="0" w:color="auto"/>
              <w:right w:val="single" w:sz="4" w:space="0" w:color="auto"/>
            </w:tcBorders>
            <w:vAlign w:val="center"/>
          </w:tcPr>
          <w:p w:rsidR="00BB13C0" w:rsidRDefault="00BB13C0">
            <w:pPr>
              <w:pStyle w:val="a9"/>
              <w:ind w:firstLineChars="0" w:firstLine="0"/>
              <w:jc w:val="center"/>
              <w:rPr>
                <w:rFonts w:ascii="宋体" w:hAnsi="宋体" w:cs="宋体"/>
                <w:color w:val="000000" w:themeColor="text1"/>
                <w:szCs w:val="21"/>
              </w:rPr>
            </w:pPr>
            <w:r>
              <w:rPr>
                <w:rFonts w:ascii="宋体" w:hAnsi="宋体" w:cs="宋体" w:hint="eastAsia"/>
                <w:color w:val="000000" w:themeColor="text1"/>
                <w:szCs w:val="21"/>
              </w:rPr>
              <w:t>梅毒甲苯胺红不加热血清诊断试剂（TRUST）</w:t>
            </w:r>
          </w:p>
        </w:tc>
        <w:tc>
          <w:tcPr>
            <w:tcW w:w="6805" w:type="dxa"/>
            <w:tcBorders>
              <w:top w:val="single" w:sz="4" w:space="0" w:color="auto"/>
              <w:left w:val="single" w:sz="4" w:space="0" w:color="auto"/>
              <w:bottom w:val="single" w:sz="4" w:space="0" w:color="auto"/>
              <w:right w:val="single" w:sz="4" w:space="0" w:color="auto"/>
            </w:tcBorders>
            <w:vAlign w:val="center"/>
          </w:tcPr>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1.检测方法学：以牛心肌心类脂质为抗原与感染梅毒后产生的反应素结合形成凝集反应，肉眼观察抗原抗体反应絮状物的有无及凝集强度；</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2. 预期用途：人血清梅毒螺旋体非特异性抗体（反应素）检测，辅助梅毒感染的血清诊断及治疗监测。</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3. 标本类型：血清或血浆</w:t>
            </w:r>
          </w:p>
          <w:p w:rsidR="00BB13C0" w:rsidRDefault="00BB13C0">
            <w:pPr>
              <w:pStyle w:val="a9"/>
              <w:ind w:firstLineChars="0" w:firstLine="0"/>
              <w:jc w:val="left"/>
              <w:rPr>
                <w:rFonts w:ascii="宋体" w:hAnsi="宋体" w:cs="宋体"/>
                <w:color w:val="000000" w:themeColor="text1"/>
                <w:szCs w:val="21"/>
              </w:rPr>
            </w:pPr>
            <w:r>
              <w:rPr>
                <w:rFonts w:ascii="宋体" w:hAnsi="宋体" w:cs="宋体" w:hint="eastAsia"/>
                <w:color w:val="000000" w:themeColor="text1"/>
                <w:szCs w:val="21"/>
              </w:rPr>
              <w:t>4. 2-8℃条件下试剂有效期不少于6个月；</w:t>
            </w:r>
          </w:p>
        </w:tc>
        <w:tc>
          <w:tcPr>
            <w:tcW w:w="1902" w:type="dxa"/>
            <w:tcBorders>
              <w:left w:val="single" w:sz="4" w:space="0" w:color="auto"/>
              <w:right w:val="single" w:sz="4" w:space="0" w:color="auto"/>
            </w:tcBorders>
            <w:vAlign w:val="center"/>
          </w:tcPr>
          <w:p w:rsidR="00BB13C0" w:rsidRDefault="00BB13C0">
            <w:pPr>
              <w:widowControl/>
              <w:jc w:val="left"/>
              <w:rPr>
                <w:rFonts w:ascii="宋体" w:hAnsi="宋体"/>
                <w:color w:val="000000" w:themeColor="text1"/>
                <w:kern w:val="0"/>
                <w:sz w:val="24"/>
                <w:szCs w:val="24"/>
              </w:rPr>
            </w:pPr>
          </w:p>
        </w:tc>
      </w:tr>
    </w:tbl>
    <w:p w:rsidR="005B4155" w:rsidRDefault="005B4155">
      <w:pPr>
        <w:pStyle w:val="a9"/>
        <w:spacing w:line="440" w:lineRule="exact"/>
        <w:ind w:firstLineChars="0" w:firstLine="0"/>
        <w:rPr>
          <w:rFonts w:ascii="宋体" w:hAnsi="宋体"/>
          <w:spacing w:val="-14"/>
          <w:sz w:val="24"/>
          <w:szCs w:val="24"/>
        </w:rPr>
      </w:pPr>
    </w:p>
    <w:p w:rsidR="005B4155" w:rsidRDefault="00E97887">
      <w:pPr>
        <w:pStyle w:val="a9"/>
        <w:spacing w:line="440" w:lineRule="exact"/>
        <w:ind w:firstLine="424"/>
        <w:rPr>
          <w:rFonts w:ascii="宋体" w:hAnsi="宋体"/>
          <w:spacing w:val="-14"/>
          <w:sz w:val="24"/>
          <w:szCs w:val="24"/>
        </w:rPr>
      </w:pPr>
      <w:r>
        <w:rPr>
          <w:rFonts w:ascii="宋体" w:hAnsi="宋体" w:hint="eastAsia"/>
          <w:spacing w:val="-14"/>
          <w:sz w:val="24"/>
          <w:szCs w:val="24"/>
        </w:rPr>
        <w:t>二、耗材遴选方案</w:t>
      </w:r>
    </w:p>
    <w:p w:rsidR="005B4155" w:rsidRDefault="00E97887">
      <w:pPr>
        <w:widowControl/>
        <w:spacing w:line="400" w:lineRule="exact"/>
        <w:ind w:firstLineChars="200" w:firstLine="424"/>
        <w:jc w:val="left"/>
        <w:rPr>
          <w:rFonts w:ascii="仿宋_GB2312" w:eastAsia="仿宋_GB2312" w:hAnsi="宋体"/>
          <w:b/>
          <w:sz w:val="24"/>
          <w:szCs w:val="24"/>
        </w:rPr>
      </w:pPr>
      <w:r>
        <w:rPr>
          <w:rFonts w:ascii="宋体" w:hAnsi="宋体" w:hint="eastAsia"/>
          <w:spacing w:val="-14"/>
          <w:sz w:val="24"/>
          <w:szCs w:val="24"/>
        </w:rPr>
        <w:t>有意愿参与的对象，遴选会上需按以下内容提供相关资料并进行报价。</w:t>
      </w:r>
    </w:p>
    <w:p w:rsidR="005B4155" w:rsidRDefault="00E97887">
      <w:pPr>
        <w:widowControl/>
        <w:numPr>
          <w:ilvl w:val="0"/>
          <w:numId w:val="1"/>
        </w:numPr>
        <w:spacing w:line="360" w:lineRule="exact"/>
        <w:jc w:val="left"/>
        <w:rPr>
          <w:rFonts w:ascii="仿宋_GB2312" w:eastAsia="仿宋_GB2312" w:hAnsi="宋体"/>
          <w:b/>
          <w:sz w:val="24"/>
          <w:szCs w:val="24"/>
        </w:rPr>
      </w:pPr>
      <w:r>
        <w:rPr>
          <w:rFonts w:ascii="仿宋_GB2312" w:eastAsia="仿宋_GB2312" w:hAnsi="宋体" w:hint="eastAsia"/>
          <w:b/>
          <w:sz w:val="24"/>
          <w:szCs w:val="24"/>
        </w:rPr>
        <w:t>提供耗材报价，提供近三个月我省公立医院同规格产品发票复印件。</w:t>
      </w:r>
    </w:p>
    <w:p w:rsidR="005B4155" w:rsidRDefault="00E97887">
      <w:pPr>
        <w:widowControl/>
        <w:numPr>
          <w:ilvl w:val="0"/>
          <w:numId w:val="1"/>
        </w:numPr>
        <w:spacing w:line="360" w:lineRule="exact"/>
        <w:jc w:val="left"/>
        <w:rPr>
          <w:rFonts w:ascii="仿宋_GB2312" w:eastAsia="仿宋_GB2312" w:hAnsi="宋体"/>
          <w:b/>
          <w:sz w:val="24"/>
          <w:szCs w:val="24"/>
        </w:rPr>
      </w:pPr>
      <w:r>
        <w:rPr>
          <w:rFonts w:ascii="仿宋_GB2312" w:eastAsia="仿宋_GB2312" w:hAnsi="宋体" w:hint="eastAsia"/>
          <w:b/>
          <w:sz w:val="24"/>
          <w:szCs w:val="24"/>
        </w:rPr>
        <w:t>提供产品授权书、说明书、医疗器械产品技术要求、相关三证等。</w:t>
      </w:r>
    </w:p>
    <w:p w:rsidR="005B4155" w:rsidRDefault="00E97887">
      <w:pPr>
        <w:numPr>
          <w:ilvl w:val="0"/>
          <w:numId w:val="1"/>
        </w:numPr>
        <w:spacing w:line="360" w:lineRule="exact"/>
        <w:rPr>
          <w:rFonts w:ascii="仿宋_GB2312" w:eastAsia="仿宋_GB2312"/>
          <w:b/>
          <w:sz w:val="24"/>
          <w:szCs w:val="24"/>
        </w:rPr>
      </w:pPr>
      <w:r>
        <w:rPr>
          <w:rFonts w:ascii="仿宋_GB2312" w:eastAsia="仿宋_GB2312" w:hint="eastAsia"/>
          <w:b/>
          <w:sz w:val="24"/>
          <w:szCs w:val="24"/>
        </w:rPr>
        <w:t>遴选会需提供样品一套。</w:t>
      </w:r>
    </w:p>
    <w:p w:rsidR="005B4155" w:rsidRDefault="00E97887">
      <w:pPr>
        <w:numPr>
          <w:ilvl w:val="0"/>
          <w:numId w:val="1"/>
        </w:numPr>
        <w:spacing w:line="360" w:lineRule="exact"/>
        <w:rPr>
          <w:rFonts w:ascii="仿宋_GB2312" w:eastAsia="仿宋_GB2312"/>
          <w:b/>
          <w:sz w:val="24"/>
          <w:szCs w:val="24"/>
        </w:rPr>
      </w:pPr>
      <w:r>
        <w:rPr>
          <w:rFonts w:ascii="仿宋_GB2312" w:eastAsia="仿宋_GB2312" w:hint="eastAsia"/>
          <w:b/>
          <w:sz w:val="24"/>
          <w:szCs w:val="24"/>
        </w:rPr>
        <w:t>需提供报名联系人医社保证明。</w:t>
      </w:r>
    </w:p>
    <w:p w:rsidR="005B4155" w:rsidRDefault="00E97887">
      <w:pPr>
        <w:numPr>
          <w:ilvl w:val="0"/>
          <w:numId w:val="1"/>
        </w:numPr>
        <w:spacing w:line="360" w:lineRule="exact"/>
        <w:rPr>
          <w:rFonts w:ascii="仿宋_GB2312" w:eastAsia="仿宋_GB2312"/>
          <w:b/>
          <w:sz w:val="24"/>
          <w:szCs w:val="24"/>
        </w:rPr>
      </w:pPr>
      <w:r>
        <w:rPr>
          <w:rFonts w:ascii="仿宋_GB2312" w:eastAsia="仿宋_GB2312" w:hAnsi="宋体" w:hint="eastAsia"/>
          <w:b/>
          <w:sz w:val="24"/>
          <w:szCs w:val="24"/>
        </w:rPr>
        <w:t>遴选参考标准（若有）：</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3097"/>
        <w:gridCol w:w="1690"/>
      </w:tblGrid>
      <w:tr w:rsidR="005B4155">
        <w:trPr>
          <w:jc w:val="center"/>
        </w:trPr>
        <w:tc>
          <w:tcPr>
            <w:tcW w:w="817"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序号</w:t>
            </w:r>
          </w:p>
        </w:tc>
        <w:tc>
          <w:tcPr>
            <w:tcW w:w="3097"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项目</w:t>
            </w:r>
          </w:p>
        </w:tc>
        <w:tc>
          <w:tcPr>
            <w:tcW w:w="1690"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遴选参考标准</w:t>
            </w:r>
          </w:p>
        </w:tc>
      </w:tr>
      <w:tr w:rsidR="005B4155">
        <w:trPr>
          <w:jc w:val="center"/>
        </w:trPr>
        <w:tc>
          <w:tcPr>
            <w:tcW w:w="817"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lastRenderedPageBreak/>
              <w:t>1</w:t>
            </w:r>
          </w:p>
        </w:tc>
        <w:tc>
          <w:tcPr>
            <w:tcW w:w="3097"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价格</w:t>
            </w:r>
          </w:p>
        </w:tc>
        <w:tc>
          <w:tcPr>
            <w:tcW w:w="1690"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40%</w:t>
            </w:r>
          </w:p>
        </w:tc>
      </w:tr>
      <w:tr w:rsidR="005B4155">
        <w:trPr>
          <w:jc w:val="center"/>
        </w:trPr>
        <w:tc>
          <w:tcPr>
            <w:tcW w:w="817"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2</w:t>
            </w:r>
          </w:p>
        </w:tc>
        <w:tc>
          <w:tcPr>
            <w:tcW w:w="3097"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产品标准、质量</w:t>
            </w:r>
          </w:p>
        </w:tc>
        <w:tc>
          <w:tcPr>
            <w:tcW w:w="1690"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40%</w:t>
            </w:r>
          </w:p>
        </w:tc>
      </w:tr>
      <w:tr w:rsidR="005B4155">
        <w:trPr>
          <w:trHeight w:val="633"/>
          <w:jc w:val="center"/>
        </w:trPr>
        <w:tc>
          <w:tcPr>
            <w:tcW w:w="817"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3</w:t>
            </w:r>
          </w:p>
        </w:tc>
        <w:tc>
          <w:tcPr>
            <w:tcW w:w="3097"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产品公立医院市场占有情况及供应商服务能力</w:t>
            </w:r>
          </w:p>
        </w:tc>
        <w:tc>
          <w:tcPr>
            <w:tcW w:w="1690"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10%</w:t>
            </w:r>
          </w:p>
        </w:tc>
      </w:tr>
      <w:tr w:rsidR="005B4155">
        <w:trPr>
          <w:jc w:val="center"/>
        </w:trPr>
        <w:tc>
          <w:tcPr>
            <w:tcW w:w="817"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4</w:t>
            </w:r>
          </w:p>
        </w:tc>
        <w:tc>
          <w:tcPr>
            <w:tcW w:w="3097"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现场样品展示</w:t>
            </w:r>
          </w:p>
        </w:tc>
        <w:tc>
          <w:tcPr>
            <w:tcW w:w="1690"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10%</w:t>
            </w:r>
          </w:p>
        </w:tc>
      </w:tr>
      <w:tr w:rsidR="005B4155">
        <w:trPr>
          <w:jc w:val="center"/>
        </w:trPr>
        <w:tc>
          <w:tcPr>
            <w:tcW w:w="817" w:type="dxa"/>
            <w:vAlign w:val="center"/>
          </w:tcPr>
          <w:p w:rsidR="005B4155" w:rsidRDefault="005B4155">
            <w:pPr>
              <w:jc w:val="center"/>
              <w:rPr>
                <w:rFonts w:ascii="仿宋_GB2312" w:eastAsia="仿宋_GB2312"/>
                <w:b/>
                <w:sz w:val="24"/>
                <w:szCs w:val="24"/>
              </w:rPr>
            </w:pPr>
          </w:p>
        </w:tc>
        <w:tc>
          <w:tcPr>
            <w:tcW w:w="3097"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综合</w:t>
            </w:r>
          </w:p>
        </w:tc>
        <w:tc>
          <w:tcPr>
            <w:tcW w:w="1690" w:type="dxa"/>
            <w:vAlign w:val="center"/>
          </w:tcPr>
          <w:p w:rsidR="005B4155" w:rsidRDefault="00E97887">
            <w:pPr>
              <w:jc w:val="center"/>
              <w:rPr>
                <w:rFonts w:ascii="仿宋_GB2312" w:eastAsia="仿宋_GB2312"/>
                <w:b/>
                <w:sz w:val="24"/>
                <w:szCs w:val="24"/>
              </w:rPr>
            </w:pPr>
            <w:r>
              <w:rPr>
                <w:rFonts w:ascii="仿宋_GB2312" w:eastAsia="仿宋_GB2312" w:hint="eastAsia"/>
                <w:b/>
                <w:sz w:val="24"/>
                <w:szCs w:val="24"/>
              </w:rPr>
              <w:t>100%</w:t>
            </w:r>
          </w:p>
        </w:tc>
      </w:tr>
    </w:tbl>
    <w:p w:rsidR="005B4155" w:rsidRDefault="00E97887">
      <w:pPr>
        <w:jc w:val="center"/>
        <w:rPr>
          <w:rFonts w:ascii="宋体" w:hAnsi="宋体"/>
          <w:b/>
          <w:color w:val="000000"/>
          <w:sz w:val="28"/>
          <w:szCs w:val="28"/>
        </w:rPr>
      </w:pPr>
      <w:r>
        <w:rPr>
          <w:rFonts w:ascii="宋体" w:hAnsi="宋体"/>
          <w:b/>
          <w:color w:val="000000"/>
          <w:sz w:val="28"/>
          <w:szCs w:val="28"/>
        </w:rPr>
        <w:br w:type="page"/>
      </w:r>
      <w:r>
        <w:rPr>
          <w:rFonts w:ascii="宋体" w:hAnsi="宋体" w:hint="eastAsia"/>
          <w:b/>
          <w:color w:val="000000"/>
          <w:sz w:val="28"/>
          <w:szCs w:val="28"/>
        </w:rPr>
        <w:lastRenderedPageBreak/>
        <w:t>项目文件回执单</w:t>
      </w:r>
    </w:p>
    <w:p w:rsidR="005B4155" w:rsidRDefault="005B4155">
      <w:pPr>
        <w:ind w:firstLineChars="200" w:firstLine="560"/>
        <w:rPr>
          <w:rFonts w:ascii="仿宋_GB2312" w:eastAsia="仿宋_GB2312" w:hAnsi="宋体"/>
          <w:sz w:val="28"/>
          <w:szCs w:val="28"/>
        </w:rPr>
      </w:pPr>
    </w:p>
    <w:tbl>
      <w:tblPr>
        <w:tblW w:w="987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417"/>
        <w:gridCol w:w="2074"/>
        <w:gridCol w:w="2096"/>
        <w:gridCol w:w="2145"/>
        <w:gridCol w:w="2145"/>
      </w:tblGrid>
      <w:tr w:rsidR="005B4155">
        <w:trPr>
          <w:trHeight w:val="439"/>
          <w:jc w:val="center"/>
        </w:trPr>
        <w:tc>
          <w:tcPr>
            <w:tcW w:w="1417" w:type="dxa"/>
            <w:tcBorders>
              <w:top w:val="single" w:sz="4" w:space="0" w:color="auto"/>
              <w:left w:val="single" w:sz="4" w:space="0" w:color="auto"/>
              <w:bottom w:val="single" w:sz="4" w:space="0" w:color="auto"/>
              <w:right w:val="single" w:sz="4" w:space="0" w:color="auto"/>
            </w:tcBorders>
            <w:vAlign w:val="center"/>
          </w:tcPr>
          <w:p w:rsidR="005B4155" w:rsidRDefault="00E97887">
            <w:pPr>
              <w:jc w:val="center"/>
              <w:rPr>
                <w:rFonts w:ascii="宋体" w:hAnsi="宋体"/>
                <w:b/>
                <w:sz w:val="28"/>
                <w:szCs w:val="28"/>
              </w:rPr>
            </w:pPr>
            <w:r>
              <w:rPr>
                <w:rFonts w:ascii="宋体" w:hAnsi="宋体" w:hint="eastAsia"/>
                <w:b/>
                <w:sz w:val="28"/>
                <w:szCs w:val="28"/>
              </w:rPr>
              <w:t>序号</w:t>
            </w:r>
          </w:p>
        </w:tc>
        <w:tc>
          <w:tcPr>
            <w:tcW w:w="2074" w:type="dxa"/>
            <w:tcBorders>
              <w:top w:val="single" w:sz="4" w:space="0" w:color="auto"/>
              <w:left w:val="single" w:sz="4" w:space="0" w:color="auto"/>
              <w:bottom w:val="single" w:sz="4" w:space="0" w:color="auto"/>
              <w:right w:val="single" w:sz="4" w:space="0" w:color="auto"/>
            </w:tcBorders>
            <w:vAlign w:val="center"/>
          </w:tcPr>
          <w:p w:rsidR="005B4155" w:rsidRDefault="00E97887">
            <w:pPr>
              <w:jc w:val="center"/>
              <w:rPr>
                <w:rFonts w:ascii="宋体" w:hAnsi="宋体"/>
                <w:b/>
                <w:sz w:val="28"/>
                <w:szCs w:val="28"/>
              </w:rPr>
            </w:pPr>
            <w:r>
              <w:rPr>
                <w:rFonts w:ascii="宋体" w:hAnsi="宋体" w:hint="eastAsia"/>
                <w:b/>
                <w:sz w:val="28"/>
                <w:szCs w:val="28"/>
              </w:rPr>
              <w:t>耗材名称</w:t>
            </w:r>
          </w:p>
        </w:tc>
        <w:tc>
          <w:tcPr>
            <w:tcW w:w="2096" w:type="dxa"/>
            <w:tcBorders>
              <w:top w:val="single" w:sz="4" w:space="0" w:color="auto"/>
              <w:left w:val="single" w:sz="4" w:space="0" w:color="auto"/>
              <w:bottom w:val="single" w:sz="4" w:space="0" w:color="auto"/>
              <w:right w:val="single" w:sz="4" w:space="0" w:color="auto"/>
            </w:tcBorders>
          </w:tcPr>
          <w:p w:rsidR="005B4155" w:rsidRDefault="00E97887">
            <w:pPr>
              <w:jc w:val="center"/>
              <w:rPr>
                <w:rFonts w:ascii="宋体" w:hAnsi="宋体"/>
                <w:b/>
                <w:sz w:val="28"/>
                <w:szCs w:val="28"/>
              </w:rPr>
            </w:pPr>
            <w:r>
              <w:rPr>
                <w:rFonts w:ascii="宋体" w:hAnsi="宋体" w:hint="eastAsia"/>
                <w:b/>
                <w:sz w:val="28"/>
                <w:szCs w:val="28"/>
              </w:rPr>
              <w:t>厂家</w:t>
            </w:r>
          </w:p>
        </w:tc>
        <w:tc>
          <w:tcPr>
            <w:tcW w:w="2145" w:type="dxa"/>
            <w:tcBorders>
              <w:top w:val="single" w:sz="4" w:space="0" w:color="auto"/>
              <w:left w:val="single" w:sz="4" w:space="0" w:color="auto"/>
              <w:bottom w:val="single" w:sz="4" w:space="0" w:color="auto"/>
              <w:right w:val="single" w:sz="4" w:space="0" w:color="auto"/>
            </w:tcBorders>
          </w:tcPr>
          <w:p w:rsidR="005B4155" w:rsidRDefault="00E97887">
            <w:pPr>
              <w:jc w:val="center"/>
              <w:rPr>
                <w:rFonts w:ascii="宋体" w:hAnsi="宋体"/>
                <w:b/>
                <w:sz w:val="28"/>
                <w:szCs w:val="28"/>
              </w:rPr>
            </w:pPr>
            <w:r>
              <w:rPr>
                <w:rFonts w:ascii="宋体" w:hAnsi="宋体" w:hint="eastAsia"/>
                <w:b/>
                <w:sz w:val="28"/>
                <w:szCs w:val="28"/>
              </w:rPr>
              <w:t>注册证号</w:t>
            </w:r>
          </w:p>
        </w:tc>
        <w:tc>
          <w:tcPr>
            <w:tcW w:w="2145" w:type="dxa"/>
            <w:tcBorders>
              <w:top w:val="single" w:sz="4" w:space="0" w:color="auto"/>
              <w:left w:val="single" w:sz="4" w:space="0" w:color="auto"/>
              <w:bottom w:val="single" w:sz="4" w:space="0" w:color="auto"/>
              <w:right w:val="single" w:sz="4" w:space="0" w:color="auto"/>
            </w:tcBorders>
          </w:tcPr>
          <w:p w:rsidR="005B4155" w:rsidRDefault="00E97887">
            <w:pPr>
              <w:jc w:val="center"/>
              <w:rPr>
                <w:rFonts w:ascii="宋体" w:hAnsi="宋体"/>
                <w:b/>
                <w:sz w:val="28"/>
                <w:szCs w:val="28"/>
              </w:rPr>
            </w:pPr>
            <w:r>
              <w:rPr>
                <w:rFonts w:ascii="宋体" w:hAnsi="宋体" w:hint="eastAsia"/>
                <w:b/>
                <w:sz w:val="28"/>
                <w:szCs w:val="28"/>
              </w:rPr>
              <w:t>规格型号</w:t>
            </w:r>
          </w:p>
        </w:tc>
      </w:tr>
      <w:tr w:rsidR="005B4155">
        <w:trPr>
          <w:trHeight w:val="577"/>
          <w:jc w:val="center"/>
        </w:trPr>
        <w:tc>
          <w:tcPr>
            <w:tcW w:w="1417" w:type="dxa"/>
            <w:tcBorders>
              <w:top w:val="single" w:sz="4" w:space="0" w:color="auto"/>
              <w:left w:val="single" w:sz="4" w:space="0" w:color="auto"/>
              <w:bottom w:val="single" w:sz="4" w:space="0" w:color="auto"/>
              <w:right w:val="single" w:sz="4" w:space="0" w:color="auto"/>
            </w:tcBorders>
            <w:vAlign w:val="center"/>
          </w:tcPr>
          <w:p w:rsidR="005B4155" w:rsidRDefault="005B4155">
            <w:pPr>
              <w:jc w:val="center"/>
              <w:rPr>
                <w:rFonts w:ascii="宋体" w:hAnsi="宋体"/>
                <w:sz w:val="24"/>
                <w:szCs w:val="24"/>
              </w:rPr>
            </w:pPr>
          </w:p>
        </w:tc>
        <w:tc>
          <w:tcPr>
            <w:tcW w:w="2074" w:type="dxa"/>
            <w:tcBorders>
              <w:top w:val="single" w:sz="4" w:space="0" w:color="auto"/>
              <w:left w:val="single" w:sz="4" w:space="0" w:color="auto"/>
              <w:bottom w:val="single" w:sz="4" w:space="0" w:color="auto"/>
              <w:right w:val="single" w:sz="4" w:space="0" w:color="auto"/>
            </w:tcBorders>
            <w:vAlign w:val="center"/>
          </w:tcPr>
          <w:p w:rsidR="005B4155" w:rsidRDefault="005B4155">
            <w:pPr>
              <w:jc w:val="center"/>
              <w:rPr>
                <w:rFonts w:ascii="宋体" w:hAnsi="宋体"/>
                <w:sz w:val="24"/>
                <w:szCs w:val="24"/>
              </w:rPr>
            </w:pPr>
          </w:p>
        </w:tc>
        <w:tc>
          <w:tcPr>
            <w:tcW w:w="2096" w:type="dxa"/>
            <w:tcBorders>
              <w:top w:val="single" w:sz="4" w:space="0" w:color="auto"/>
              <w:left w:val="single" w:sz="4" w:space="0" w:color="auto"/>
              <w:bottom w:val="single" w:sz="4" w:space="0" w:color="auto"/>
              <w:right w:val="single" w:sz="4" w:space="0" w:color="auto"/>
            </w:tcBorders>
          </w:tcPr>
          <w:p w:rsidR="005B4155" w:rsidRDefault="005B4155">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5B4155" w:rsidRDefault="005B4155">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5B4155" w:rsidRDefault="005B4155">
            <w:pPr>
              <w:widowControl/>
              <w:jc w:val="center"/>
              <w:rPr>
                <w:rFonts w:ascii="宋体" w:hAnsi="宋体"/>
                <w:kern w:val="0"/>
                <w:sz w:val="24"/>
                <w:szCs w:val="24"/>
              </w:rPr>
            </w:pPr>
          </w:p>
        </w:tc>
      </w:tr>
    </w:tbl>
    <w:p w:rsidR="005B4155" w:rsidRDefault="005B4155">
      <w:pPr>
        <w:rPr>
          <w:rFonts w:ascii="宋体" w:hAnsi="宋体"/>
          <w:sz w:val="28"/>
          <w:szCs w:val="28"/>
        </w:rPr>
      </w:pPr>
    </w:p>
    <w:p w:rsidR="005B4155" w:rsidRDefault="00887117">
      <w:pPr>
        <w:rPr>
          <w:rFonts w:ascii="宋体" w:hAnsi="宋体"/>
          <w:sz w:val="28"/>
          <w:szCs w:val="28"/>
        </w:rPr>
      </w:pPr>
      <w:r w:rsidRPr="00887117">
        <w:pict>
          <v:line id="直线 2" o:spid="_x0000_s1026" style="position:absolute;left:0;text-align:left;z-index:251659264" from="1in,22.85pt" to="269.9pt,22.85pt" o:gfxdata="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llX2NYAAAAJ&#10;AQAADwAAAAAAAAABACAAAAAiAAAAZHJzL2Rvd25yZXYueG1sUEsBAhQAFAAAAAgAh07iQEj7uPYe&#10;AgAATAQAAA4AAAAAAAAAAQAgAAAAJQEAAGRycy9lMm9Eb2MueG1sUEsFBgAAAAAGAAYAWQEAALUF&#10;AAAAAA==&#10;"/>
        </w:pict>
      </w:r>
      <w:r w:rsidR="00E97887">
        <w:rPr>
          <w:rFonts w:ascii="宋体" w:hAnsi="宋体" w:hint="eastAsia"/>
          <w:sz w:val="28"/>
          <w:szCs w:val="28"/>
        </w:rPr>
        <w:t>公司名称：</w:t>
      </w:r>
    </w:p>
    <w:p w:rsidR="005B4155" w:rsidRDefault="00887117">
      <w:pPr>
        <w:rPr>
          <w:rFonts w:ascii="宋体" w:hAnsi="宋体"/>
          <w:sz w:val="28"/>
          <w:szCs w:val="28"/>
        </w:rPr>
      </w:pPr>
      <w:r w:rsidRPr="00887117">
        <w:pict>
          <v:line id="直线 3" o:spid="_x0000_s1028" style="position:absolute;left:0;text-align:left;z-index:251660288" from="1in,22.85pt" to="269.9pt,22.85pt" o:gfxdata="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5ZV9jWAAAA&#10;CQEAAA8AAAAAAAAAAQAgAAAAIgAAAGRycy9kb3ducmV2LnhtbFBLAQIUABQAAAAIAIdO4kDweLgn&#10;HwIAAEwEAAAOAAAAAAAAAAEAIAAAACUBAABkcnMvZTJvRG9jLnhtbFBLBQYAAAAABgAGAFkBAAC2&#10;BQAAAAA=&#10;"/>
        </w:pict>
      </w:r>
      <w:r w:rsidR="00E97887">
        <w:rPr>
          <w:rFonts w:ascii="宋体" w:hAnsi="宋体" w:hint="eastAsia"/>
          <w:sz w:val="28"/>
          <w:szCs w:val="28"/>
        </w:rPr>
        <w:t xml:space="preserve">联系人：   </w:t>
      </w:r>
    </w:p>
    <w:p w:rsidR="005B4155" w:rsidRDefault="00887117">
      <w:pPr>
        <w:rPr>
          <w:rFonts w:ascii="宋体" w:hAnsi="宋体"/>
          <w:sz w:val="28"/>
          <w:szCs w:val="28"/>
        </w:rPr>
      </w:pPr>
      <w:r w:rsidRPr="00887117">
        <w:pict>
          <v:line id="直线 4" o:spid="_x0000_s1027" style="position:absolute;left:0;text-align:left;z-index:251661312" from="1in,22.85pt" to="269.9pt,22.85pt" o:gfxdata="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5ZV9jWAAAA&#10;CQEAAA8AAAAAAAAAAQAgAAAAIgAAAGRycy9kb3ducmV2LnhtbFBLAQIUABQAAAAIAIdO4kCFJG7k&#10;HwIAAEwEAAAOAAAAAAAAAAEAIAAAACUBAABkcnMvZTJvRG9jLnhtbFBLBQYAAAAABgAGAFkBAAC2&#10;BQAAAAA=&#10;"/>
        </w:pict>
      </w:r>
      <w:r w:rsidR="00E97887">
        <w:rPr>
          <w:rFonts w:ascii="宋体" w:hAnsi="宋体" w:hint="eastAsia"/>
          <w:sz w:val="28"/>
          <w:szCs w:val="28"/>
        </w:rPr>
        <w:t>联系电话：</w:t>
      </w:r>
    </w:p>
    <w:p w:rsidR="005B4155" w:rsidRDefault="00E97887">
      <w:pPr>
        <w:rPr>
          <w:rFonts w:ascii="宋体" w:hAnsi="宋体"/>
          <w:sz w:val="28"/>
          <w:szCs w:val="28"/>
          <w:u w:val="single"/>
        </w:rPr>
      </w:pPr>
      <w:r>
        <w:rPr>
          <w:rFonts w:ascii="宋体" w:hAnsi="宋体" w:hint="eastAsia"/>
          <w:sz w:val="28"/>
          <w:szCs w:val="28"/>
        </w:rPr>
        <w:t xml:space="preserve">邮箱号：  </w:t>
      </w:r>
    </w:p>
    <w:p w:rsidR="005B4155" w:rsidRDefault="00E97887">
      <w:pPr>
        <w:rPr>
          <w:rFonts w:ascii="宋体" w:hAnsi="宋体"/>
          <w:sz w:val="28"/>
          <w:szCs w:val="28"/>
          <w:u w:val="single"/>
        </w:rPr>
      </w:pPr>
      <w:r>
        <w:rPr>
          <w:rFonts w:ascii="宋体" w:hAnsi="宋体" w:hint="eastAsia"/>
          <w:sz w:val="28"/>
          <w:szCs w:val="28"/>
        </w:rPr>
        <w:t>公司盖章：</w:t>
      </w:r>
    </w:p>
    <w:p w:rsidR="005B4155" w:rsidRDefault="005B4155">
      <w:pPr>
        <w:jc w:val="center"/>
        <w:rPr>
          <w:rFonts w:ascii="宋体" w:hAnsi="宋体"/>
          <w:sz w:val="28"/>
          <w:szCs w:val="28"/>
        </w:rPr>
      </w:pPr>
    </w:p>
    <w:p w:rsidR="005B4155" w:rsidRDefault="00E97887">
      <w:pPr>
        <w:jc w:val="center"/>
        <w:rPr>
          <w:rFonts w:ascii="宋体" w:hAnsi="宋体"/>
          <w:b/>
          <w:u w:val="single"/>
        </w:rPr>
      </w:pPr>
      <w:r>
        <w:rPr>
          <w:rFonts w:ascii="宋体" w:hAnsi="宋体" w:hint="eastAsia"/>
          <w:sz w:val="28"/>
          <w:szCs w:val="28"/>
        </w:rPr>
        <w:t xml:space="preserve">                           202  年  月  日       </w:t>
      </w:r>
    </w:p>
    <w:p w:rsidR="005B4155" w:rsidRDefault="005B4155">
      <w:pPr>
        <w:jc w:val="center"/>
        <w:rPr>
          <w:rFonts w:ascii="宋体" w:hAnsi="宋体"/>
          <w:b/>
          <w:u w:val="single"/>
        </w:rPr>
      </w:pPr>
    </w:p>
    <w:sectPr w:rsidR="005B4155" w:rsidSect="005B415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816" w:rsidRDefault="00512816" w:rsidP="00322872">
      <w:r>
        <w:separator/>
      </w:r>
    </w:p>
  </w:endnote>
  <w:endnote w:type="continuationSeparator" w:id="1">
    <w:p w:rsidR="00512816" w:rsidRDefault="00512816" w:rsidP="003228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816" w:rsidRDefault="00512816" w:rsidP="00322872">
      <w:r>
        <w:separator/>
      </w:r>
    </w:p>
  </w:footnote>
  <w:footnote w:type="continuationSeparator" w:id="1">
    <w:p w:rsidR="00512816" w:rsidRDefault="00512816" w:rsidP="003228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36A73"/>
    <w:multiLevelType w:val="multilevel"/>
    <w:tmpl w:val="0A336A7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characterSpacingControl w:val="compressPunctuation"/>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6F8E"/>
    <w:rsid w:val="00000C27"/>
    <w:rsid w:val="0000678C"/>
    <w:rsid w:val="000138DC"/>
    <w:rsid w:val="00013DF7"/>
    <w:rsid w:val="00015C70"/>
    <w:rsid w:val="00015DBE"/>
    <w:rsid w:val="0002074A"/>
    <w:rsid w:val="00021F39"/>
    <w:rsid w:val="00041446"/>
    <w:rsid w:val="0004249F"/>
    <w:rsid w:val="00042770"/>
    <w:rsid w:val="0004468B"/>
    <w:rsid w:val="00044B9D"/>
    <w:rsid w:val="0005659D"/>
    <w:rsid w:val="00061A2F"/>
    <w:rsid w:val="000661D9"/>
    <w:rsid w:val="00070174"/>
    <w:rsid w:val="0007412F"/>
    <w:rsid w:val="000751AC"/>
    <w:rsid w:val="00087337"/>
    <w:rsid w:val="00090D96"/>
    <w:rsid w:val="000923E2"/>
    <w:rsid w:val="00096F5A"/>
    <w:rsid w:val="0009701E"/>
    <w:rsid w:val="000A0C57"/>
    <w:rsid w:val="000A242B"/>
    <w:rsid w:val="000A32D0"/>
    <w:rsid w:val="000A419F"/>
    <w:rsid w:val="000A475C"/>
    <w:rsid w:val="000A5B20"/>
    <w:rsid w:val="000C6DD9"/>
    <w:rsid w:val="000D253F"/>
    <w:rsid w:val="000D4190"/>
    <w:rsid w:val="000D4EA2"/>
    <w:rsid w:val="000E3D8D"/>
    <w:rsid w:val="000F4293"/>
    <w:rsid w:val="000F7EEE"/>
    <w:rsid w:val="0010339C"/>
    <w:rsid w:val="00105357"/>
    <w:rsid w:val="00110BAF"/>
    <w:rsid w:val="00112DB5"/>
    <w:rsid w:val="001139D3"/>
    <w:rsid w:val="0011500F"/>
    <w:rsid w:val="001152A2"/>
    <w:rsid w:val="001161D6"/>
    <w:rsid w:val="0012702E"/>
    <w:rsid w:val="00136194"/>
    <w:rsid w:val="001362DB"/>
    <w:rsid w:val="0013795A"/>
    <w:rsid w:val="00140E2A"/>
    <w:rsid w:val="00142231"/>
    <w:rsid w:val="00150F19"/>
    <w:rsid w:val="001531F7"/>
    <w:rsid w:val="00154AFA"/>
    <w:rsid w:val="0015703B"/>
    <w:rsid w:val="00177210"/>
    <w:rsid w:val="00181EA0"/>
    <w:rsid w:val="00182BA1"/>
    <w:rsid w:val="00183811"/>
    <w:rsid w:val="00184C84"/>
    <w:rsid w:val="001919E7"/>
    <w:rsid w:val="00197014"/>
    <w:rsid w:val="001A346F"/>
    <w:rsid w:val="001A3A58"/>
    <w:rsid w:val="001A7606"/>
    <w:rsid w:val="001B07FF"/>
    <w:rsid w:val="001B1E69"/>
    <w:rsid w:val="001C1839"/>
    <w:rsid w:val="001C42B3"/>
    <w:rsid w:val="001C46E3"/>
    <w:rsid w:val="001C56B8"/>
    <w:rsid w:val="001C762E"/>
    <w:rsid w:val="001D2E25"/>
    <w:rsid w:val="001D5336"/>
    <w:rsid w:val="001D660B"/>
    <w:rsid w:val="001D6D88"/>
    <w:rsid w:val="001E3B52"/>
    <w:rsid w:val="001E3F1D"/>
    <w:rsid w:val="001E621B"/>
    <w:rsid w:val="001E752F"/>
    <w:rsid w:val="001F095C"/>
    <w:rsid w:val="001F141E"/>
    <w:rsid w:val="001F5692"/>
    <w:rsid w:val="001F5A81"/>
    <w:rsid w:val="00202129"/>
    <w:rsid w:val="00204202"/>
    <w:rsid w:val="002069A5"/>
    <w:rsid w:val="00215676"/>
    <w:rsid w:val="00217538"/>
    <w:rsid w:val="00232EE8"/>
    <w:rsid w:val="002334C8"/>
    <w:rsid w:val="00235ACD"/>
    <w:rsid w:val="00235CD3"/>
    <w:rsid w:val="002373BE"/>
    <w:rsid w:val="00263D6E"/>
    <w:rsid w:val="002662F0"/>
    <w:rsid w:val="00266CEA"/>
    <w:rsid w:val="0027094C"/>
    <w:rsid w:val="00286EA4"/>
    <w:rsid w:val="00291F59"/>
    <w:rsid w:val="002A234F"/>
    <w:rsid w:val="002A4671"/>
    <w:rsid w:val="002B3480"/>
    <w:rsid w:val="002B3E38"/>
    <w:rsid w:val="002B44E5"/>
    <w:rsid w:val="002B5DD9"/>
    <w:rsid w:val="002B7226"/>
    <w:rsid w:val="002C3FDB"/>
    <w:rsid w:val="002D1C47"/>
    <w:rsid w:val="002D41ED"/>
    <w:rsid w:val="002D511D"/>
    <w:rsid w:val="002E3633"/>
    <w:rsid w:val="002E619C"/>
    <w:rsid w:val="00300945"/>
    <w:rsid w:val="0030164B"/>
    <w:rsid w:val="0030231E"/>
    <w:rsid w:val="003030A0"/>
    <w:rsid w:val="00306397"/>
    <w:rsid w:val="00313A2D"/>
    <w:rsid w:val="0031472D"/>
    <w:rsid w:val="00316A76"/>
    <w:rsid w:val="00322872"/>
    <w:rsid w:val="00325B0F"/>
    <w:rsid w:val="00330C03"/>
    <w:rsid w:val="00341969"/>
    <w:rsid w:val="00341C05"/>
    <w:rsid w:val="00342AC1"/>
    <w:rsid w:val="0034303B"/>
    <w:rsid w:val="00343619"/>
    <w:rsid w:val="003474D1"/>
    <w:rsid w:val="00350251"/>
    <w:rsid w:val="003525C7"/>
    <w:rsid w:val="003559D8"/>
    <w:rsid w:val="003635EB"/>
    <w:rsid w:val="00371053"/>
    <w:rsid w:val="0037510B"/>
    <w:rsid w:val="00387E05"/>
    <w:rsid w:val="003949B0"/>
    <w:rsid w:val="00395FB2"/>
    <w:rsid w:val="003A583A"/>
    <w:rsid w:val="003A5FE9"/>
    <w:rsid w:val="003A7308"/>
    <w:rsid w:val="003B452E"/>
    <w:rsid w:val="003B6347"/>
    <w:rsid w:val="003B71BD"/>
    <w:rsid w:val="003B7869"/>
    <w:rsid w:val="003C0888"/>
    <w:rsid w:val="003D54DA"/>
    <w:rsid w:val="003D61B8"/>
    <w:rsid w:val="003E1E1C"/>
    <w:rsid w:val="003E2FCE"/>
    <w:rsid w:val="003E32C1"/>
    <w:rsid w:val="003E47E6"/>
    <w:rsid w:val="003E4E55"/>
    <w:rsid w:val="003F5800"/>
    <w:rsid w:val="00402EC6"/>
    <w:rsid w:val="004033E8"/>
    <w:rsid w:val="00412E5B"/>
    <w:rsid w:val="0042013C"/>
    <w:rsid w:val="00430C4C"/>
    <w:rsid w:val="0043199F"/>
    <w:rsid w:val="00434274"/>
    <w:rsid w:val="004356DC"/>
    <w:rsid w:val="004406F4"/>
    <w:rsid w:val="00451D80"/>
    <w:rsid w:val="00464E2D"/>
    <w:rsid w:val="00464F8D"/>
    <w:rsid w:val="00471B18"/>
    <w:rsid w:val="00474FC5"/>
    <w:rsid w:val="004809F8"/>
    <w:rsid w:val="00482B5A"/>
    <w:rsid w:val="00482E13"/>
    <w:rsid w:val="00487785"/>
    <w:rsid w:val="004917B2"/>
    <w:rsid w:val="00495889"/>
    <w:rsid w:val="00495B7B"/>
    <w:rsid w:val="00495F92"/>
    <w:rsid w:val="004B0B88"/>
    <w:rsid w:val="004B164D"/>
    <w:rsid w:val="004B1BD0"/>
    <w:rsid w:val="004C5BEC"/>
    <w:rsid w:val="004D0F27"/>
    <w:rsid w:val="004D7B8F"/>
    <w:rsid w:val="004E02F3"/>
    <w:rsid w:val="004E340D"/>
    <w:rsid w:val="004E5423"/>
    <w:rsid w:val="004E75FB"/>
    <w:rsid w:val="004F0037"/>
    <w:rsid w:val="004F14A0"/>
    <w:rsid w:val="00500F87"/>
    <w:rsid w:val="00501CC6"/>
    <w:rsid w:val="00506927"/>
    <w:rsid w:val="00506B04"/>
    <w:rsid w:val="00507CAE"/>
    <w:rsid w:val="00512816"/>
    <w:rsid w:val="00514089"/>
    <w:rsid w:val="00525DEA"/>
    <w:rsid w:val="00531857"/>
    <w:rsid w:val="00531D1C"/>
    <w:rsid w:val="00537A20"/>
    <w:rsid w:val="00546CC1"/>
    <w:rsid w:val="00547FFD"/>
    <w:rsid w:val="0055051B"/>
    <w:rsid w:val="0055066A"/>
    <w:rsid w:val="00557939"/>
    <w:rsid w:val="00557D0D"/>
    <w:rsid w:val="00560C3D"/>
    <w:rsid w:val="00566FC8"/>
    <w:rsid w:val="00572901"/>
    <w:rsid w:val="0057340C"/>
    <w:rsid w:val="0057520C"/>
    <w:rsid w:val="0057546F"/>
    <w:rsid w:val="00592B92"/>
    <w:rsid w:val="005B4155"/>
    <w:rsid w:val="005B50E1"/>
    <w:rsid w:val="005B605C"/>
    <w:rsid w:val="005C54C5"/>
    <w:rsid w:val="005D4A85"/>
    <w:rsid w:val="005D5773"/>
    <w:rsid w:val="005D7ACD"/>
    <w:rsid w:val="005E1B9F"/>
    <w:rsid w:val="005F2E7A"/>
    <w:rsid w:val="00602563"/>
    <w:rsid w:val="006030D0"/>
    <w:rsid w:val="00603E2D"/>
    <w:rsid w:val="00607881"/>
    <w:rsid w:val="00615DD5"/>
    <w:rsid w:val="00633ABE"/>
    <w:rsid w:val="00637C3E"/>
    <w:rsid w:val="00640868"/>
    <w:rsid w:val="00645AFC"/>
    <w:rsid w:val="00652925"/>
    <w:rsid w:val="00660B73"/>
    <w:rsid w:val="00670875"/>
    <w:rsid w:val="00670D7A"/>
    <w:rsid w:val="00671F08"/>
    <w:rsid w:val="006724EF"/>
    <w:rsid w:val="00672E36"/>
    <w:rsid w:val="00674A73"/>
    <w:rsid w:val="00674CF5"/>
    <w:rsid w:val="00675E0E"/>
    <w:rsid w:val="006779E2"/>
    <w:rsid w:val="006808BC"/>
    <w:rsid w:val="0069020F"/>
    <w:rsid w:val="006A5553"/>
    <w:rsid w:val="006A693E"/>
    <w:rsid w:val="006A798A"/>
    <w:rsid w:val="006B48A0"/>
    <w:rsid w:val="006C1359"/>
    <w:rsid w:val="006C32A3"/>
    <w:rsid w:val="006D26F1"/>
    <w:rsid w:val="006D5480"/>
    <w:rsid w:val="006D5930"/>
    <w:rsid w:val="006F17D3"/>
    <w:rsid w:val="006F32E5"/>
    <w:rsid w:val="006F7703"/>
    <w:rsid w:val="00700F43"/>
    <w:rsid w:val="007040D0"/>
    <w:rsid w:val="00704F22"/>
    <w:rsid w:val="00713D67"/>
    <w:rsid w:val="0073018E"/>
    <w:rsid w:val="00733E06"/>
    <w:rsid w:val="00734DFB"/>
    <w:rsid w:val="0073511C"/>
    <w:rsid w:val="00736B8D"/>
    <w:rsid w:val="0074333C"/>
    <w:rsid w:val="00743DE7"/>
    <w:rsid w:val="00751E5A"/>
    <w:rsid w:val="00754F97"/>
    <w:rsid w:val="00760D48"/>
    <w:rsid w:val="00765E8B"/>
    <w:rsid w:val="007734C8"/>
    <w:rsid w:val="00773D3B"/>
    <w:rsid w:val="0077407A"/>
    <w:rsid w:val="0077460E"/>
    <w:rsid w:val="0077523F"/>
    <w:rsid w:val="00776497"/>
    <w:rsid w:val="00776A80"/>
    <w:rsid w:val="00784676"/>
    <w:rsid w:val="00790484"/>
    <w:rsid w:val="00790DC2"/>
    <w:rsid w:val="00791325"/>
    <w:rsid w:val="007923A1"/>
    <w:rsid w:val="007A376B"/>
    <w:rsid w:val="007A5196"/>
    <w:rsid w:val="007B1646"/>
    <w:rsid w:val="007B37DD"/>
    <w:rsid w:val="007B541F"/>
    <w:rsid w:val="007B68D5"/>
    <w:rsid w:val="007C20B0"/>
    <w:rsid w:val="007D2F23"/>
    <w:rsid w:val="007E3F02"/>
    <w:rsid w:val="0080323A"/>
    <w:rsid w:val="00812355"/>
    <w:rsid w:val="008123E6"/>
    <w:rsid w:val="0081254C"/>
    <w:rsid w:val="008130EF"/>
    <w:rsid w:val="0082478C"/>
    <w:rsid w:val="00827852"/>
    <w:rsid w:val="008317BD"/>
    <w:rsid w:val="00833BEB"/>
    <w:rsid w:val="008364CB"/>
    <w:rsid w:val="00841434"/>
    <w:rsid w:val="00841AE9"/>
    <w:rsid w:val="00844DAC"/>
    <w:rsid w:val="00846AA6"/>
    <w:rsid w:val="00855084"/>
    <w:rsid w:val="0086310B"/>
    <w:rsid w:val="008632EF"/>
    <w:rsid w:val="00864F64"/>
    <w:rsid w:val="00867AA6"/>
    <w:rsid w:val="008716DD"/>
    <w:rsid w:val="0087497F"/>
    <w:rsid w:val="00876D34"/>
    <w:rsid w:val="00877FD2"/>
    <w:rsid w:val="00883990"/>
    <w:rsid w:val="00887117"/>
    <w:rsid w:val="0088727D"/>
    <w:rsid w:val="00892BB2"/>
    <w:rsid w:val="008949F9"/>
    <w:rsid w:val="008A19E1"/>
    <w:rsid w:val="008A1CE8"/>
    <w:rsid w:val="008A3962"/>
    <w:rsid w:val="008A67FB"/>
    <w:rsid w:val="008B0111"/>
    <w:rsid w:val="008B340A"/>
    <w:rsid w:val="008B5BEA"/>
    <w:rsid w:val="008C13F7"/>
    <w:rsid w:val="008C1BBF"/>
    <w:rsid w:val="008C5C5F"/>
    <w:rsid w:val="008D34E7"/>
    <w:rsid w:val="008D6C9D"/>
    <w:rsid w:val="008D7256"/>
    <w:rsid w:val="008E540E"/>
    <w:rsid w:val="008E7116"/>
    <w:rsid w:val="008F1A57"/>
    <w:rsid w:val="008F4A70"/>
    <w:rsid w:val="008F7988"/>
    <w:rsid w:val="008F7DFC"/>
    <w:rsid w:val="0090176F"/>
    <w:rsid w:val="009034E8"/>
    <w:rsid w:val="00910084"/>
    <w:rsid w:val="00911EB2"/>
    <w:rsid w:val="0091380C"/>
    <w:rsid w:val="0091554B"/>
    <w:rsid w:val="00920E78"/>
    <w:rsid w:val="00921F66"/>
    <w:rsid w:val="00923C08"/>
    <w:rsid w:val="00923E17"/>
    <w:rsid w:val="009319AA"/>
    <w:rsid w:val="00932786"/>
    <w:rsid w:val="00933276"/>
    <w:rsid w:val="00934A65"/>
    <w:rsid w:val="009368A2"/>
    <w:rsid w:val="00940EDB"/>
    <w:rsid w:val="00944107"/>
    <w:rsid w:val="0094477D"/>
    <w:rsid w:val="00945621"/>
    <w:rsid w:val="00953856"/>
    <w:rsid w:val="00960825"/>
    <w:rsid w:val="00960E27"/>
    <w:rsid w:val="00965C2B"/>
    <w:rsid w:val="0099075B"/>
    <w:rsid w:val="00992ACB"/>
    <w:rsid w:val="009954B4"/>
    <w:rsid w:val="009B7941"/>
    <w:rsid w:val="009C1B03"/>
    <w:rsid w:val="009C7F62"/>
    <w:rsid w:val="009D45DF"/>
    <w:rsid w:val="009D6B62"/>
    <w:rsid w:val="009E2900"/>
    <w:rsid w:val="009F3296"/>
    <w:rsid w:val="009F4742"/>
    <w:rsid w:val="00A00DCF"/>
    <w:rsid w:val="00A04E32"/>
    <w:rsid w:val="00A05DC0"/>
    <w:rsid w:val="00A10963"/>
    <w:rsid w:val="00A11383"/>
    <w:rsid w:val="00A14DE4"/>
    <w:rsid w:val="00A20531"/>
    <w:rsid w:val="00A21FEF"/>
    <w:rsid w:val="00A23BCD"/>
    <w:rsid w:val="00A23E88"/>
    <w:rsid w:val="00A250EB"/>
    <w:rsid w:val="00A2728E"/>
    <w:rsid w:val="00A315F1"/>
    <w:rsid w:val="00A349B8"/>
    <w:rsid w:val="00A37100"/>
    <w:rsid w:val="00A4389E"/>
    <w:rsid w:val="00A4774C"/>
    <w:rsid w:val="00A50D38"/>
    <w:rsid w:val="00A53006"/>
    <w:rsid w:val="00A6122C"/>
    <w:rsid w:val="00A613D0"/>
    <w:rsid w:val="00A62AF1"/>
    <w:rsid w:val="00A637DF"/>
    <w:rsid w:val="00A72FE8"/>
    <w:rsid w:val="00A74A97"/>
    <w:rsid w:val="00A80144"/>
    <w:rsid w:val="00A82A7C"/>
    <w:rsid w:val="00A851B1"/>
    <w:rsid w:val="00A97792"/>
    <w:rsid w:val="00AA145C"/>
    <w:rsid w:val="00AA2AD0"/>
    <w:rsid w:val="00AA5200"/>
    <w:rsid w:val="00AA5664"/>
    <w:rsid w:val="00AA5D1A"/>
    <w:rsid w:val="00AA7057"/>
    <w:rsid w:val="00AB48E2"/>
    <w:rsid w:val="00AE2D59"/>
    <w:rsid w:val="00AF7881"/>
    <w:rsid w:val="00B178C4"/>
    <w:rsid w:val="00B30399"/>
    <w:rsid w:val="00B317BF"/>
    <w:rsid w:val="00B3340E"/>
    <w:rsid w:val="00B355F0"/>
    <w:rsid w:val="00B40D9D"/>
    <w:rsid w:val="00B456BA"/>
    <w:rsid w:val="00B46068"/>
    <w:rsid w:val="00B47B9F"/>
    <w:rsid w:val="00B534F8"/>
    <w:rsid w:val="00B64CED"/>
    <w:rsid w:val="00B66291"/>
    <w:rsid w:val="00B70D68"/>
    <w:rsid w:val="00B7315E"/>
    <w:rsid w:val="00B91DBE"/>
    <w:rsid w:val="00B9648C"/>
    <w:rsid w:val="00BA211B"/>
    <w:rsid w:val="00BA220F"/>
    <w:rsid w:val="00BA7695"/>
    <w:rsid w:val="00BB13C0"/>
    <w:rsid w:val="00BB399A"/>
    <w:rsid w:val="00BB46E2"/>
    <w:rsid w:val="00BB65E4"/>
    <w:rsid w:val="00BC1672"/>
    <w:rsid w:val="00BC5316"/>
    <w:rsid w:val="00BD3432"/>
    <w:rsid w:val="00BD3CA7"/>
    <w:rsid w:val="00BD45C0"/>
    <w:rsid w:val="00BD7769"/>
    <w:rsid w:val="00BD7E32"/>
    <w:rsid w:val="00BE14AB"/>
    <w:rsid w:val="00BE6874"/>
    <w:rsid w:val="00BF4D7D"/>
    <w:rsid w:val="00C028B6"/>
    <w:rsid w:val="00C02EE4"/>
    <w:rsid w:val="00C03B10"/>
    <w:rsid w:val="00C04E2C"/>
    <w:rsid w:val="00C065CA"/>
    <w:rsid w:val="00C0674D"/>
    <w:rsid w:val="00C06F61"/>
    <w:rsid w:val="00C10128"/>
    <w:rsid w:val="00C166D8"/>
    <w:rsid w:val="00C2262A"/>
    <w:rsid w:val="00C2339C"/>
    <w:rsid w:val="00C23CA7"/>
    <w:rsid w:val="00C31E90"/>
    <w:rsid w:val="00C323A3"/>
    <w:rsid w:val="00C37354"/>
    <w:rsid w:val="00C37438"/>
    <w:rsid w:val="00C41991"/>
    <w:rsid w:val="00C437BD"/>
    <w:rsid w:val="00C459DB"/>
    <w:rsid w:val="00C528F8"/>
    <w:rsid w:val="00C60626"/>
    <w:rsid w:val="00C61C73"/>
    <w:rsid w:val="00C63A27"/>
    <w:rsid w:val="00C6487B"/>
    <w:rsid w:val="00C649AD"/>
    <w:rsid w:val="00C65D67"/>
    <w:rsid w:val="00C71ADD"/>
    <w:rsid w:val="00C722E1"/>
    <w:rsid w:val="00C72DD3"/>
    <w:rsid w:val="00C80D32"/>
    <w:rsid w:val="00C91C30"/>
    <w:rsid w:val="00C976D2"/>
    <w:rsid w:val="00CA3AAC"/>
    <w:rsid w:val="00CA52C4"/>
    <w:rsid w:val="00CA78A1"/>
    <w:rsid w:val="00CB0C60"/>
    <w:rsid w:val="00CB42FD"/>
    <w:rsid w:val="00CC30D8"/>
    <w:rsid w:val="00CC3361"/>
    <w:rsid w:val="00CC3536"/>
    <w:rsid w:val="00CC38AC"/>
    <w:rsid w:val="00CE25D0"/>
    <w:rsid w:val="00CE2E39"/>
    <w:rsid w:val="00CE4FA2"/>
    <w:rsid w:val="00CF0E28"/>
    <w:rsid w:val="00D02336"/>
    <w:rsid w:val="00D10188"/>
    <w:rsid w:val="00D10F3F"/>
    <w:rsid w:val="00D274F1"/>
    <w:rsid w:val="00D32A5A"/>
    <w:rsid w:val="00D34F39"/>
    <w:rsid w:val="00D3656D"/>
    <w:rsid w:val="00D405C4"/>
    <w:rsid w:val="00D414AB"/>
    <w:rsid w:val="00D41A68"/>
    <w:rsid w:val="00D42073"/>
    <w:rsid w:val="00D42D63"/>
    <w:rsid w:val="00D45610"/>
    <w:rsid w:val="00D466E4"/>
    <w:rsid w:val="00D4710B"/>
    <w:rsid w:val="00D542A4"/>
    <w:rsid w:val="00D6517A"/>
    <w:rsid w:val="00D74113"/>
    <w:rsid w:val="00D837AC"/>
    <w:rsid w:val="00D97919"/>
    <w:rsid w:val="00DA1920"/>
    <w:rsid w:val="00DA19CA"/>
    <w:rsid w:val="00DA407D"/>
    <w:rsid w:val="00DB2F7B"/>
    <w:rsid w:val="00DC07E7"/>
    <w:rsid w:val="00DC3634"/>
    <w:rsid w:val="00DC5E67"/>
    <w:rsid w:val="00DC758C"/>
    <w:rsid w:val="00DD22A5"/>
    <w:rsid w:val="00DD76F0"/>
    <w:rsid w:val="00DE7EBB"/>
    <w:rsid w:val="00DE7ED3"/>
    <w:rsid w:val="00DF5CDD"/>
    <w:rsid w:val="00E01C3C"/>
    <w:rsid w:val="00E058C9"/>
    <w:rsid w:val="00E11A48"/>
    <w:rsid w:val="00E157C9"/>
    <w:rsid w:val="00E175DC"/>
    <w:rsid w:val="00E24469"/>
    <w:rsid w:val="00E3728F"/>
    <w:rsid w:val="00E4305A"/>
    <w:rsid w:val="00E5144D"/>
    <w:rsid w:val="00E60CFA"/>
    <w:rsid w:val="00E615F3"/>
    <w:rsid w:val="00E82A9E"/>
    <w:rsid w:val="00E852A6"/>
    <w:rsid w:val="00E97887"/>
    <w:rsid w:val="00EA528B"/>
    <w:rsid w:val="00EA77DA"/>
    <w:rsid w:val="00EB0272"/>
    <w:rsid w:val="00EB536F"/>
    <w:rsid w:val="00EB6169"/>
    <w:rsid w:val="00ED0B52"/>
    <w:rsid w:val="00ED647A"/>
    <w:rsid w:val="00EE0DAD"/>
    <w:rsid w:val="00EE1047"/>
    <w:rsid w:val="00EE293E"/>
    <w:rsid w:val="00EE4822"/>
    <w:rsid w:val="00EF3A08"/>
    <w:rsid w:val="00EF464A"/>
    <w:rsid w:val="00EF4935"/>
    <w:rsid w:val="00EF6459"/>
    <w:rsid w:val="00F11EE9"/>
    <w:rsid w:val="00F154E7"/>
    <w:rsid w:val="00F20C0C"/>
    <w:rsid w:val="00F22532"/>
    <w:rsid w:val="00F23B21"/>
    <w:rsid w:val="00F3227E"/>
    <w:rsid w:val="00F36F8E"/>
    <w:rsid w:val="00F40554"/>
    <w:rsid w:val="00F40555"/>
    <w:rsid w:val="00F433BF"/>
    <w:rsid w:val="00F5171E"/>
    <w:rsid w:val="00F54B61"/>
    <w:rsid w:val="00F613FB"/>
    <w:rsid w:val="00F63AC0"/>
    <w:rsid w:val="00F6400A"/>
    <w:rsid w:val="00F65511"/>
    <w:rsid w:val="00F70105"/>
    <w:rsid w:val="00F7020A"/>
    <w:rsid w:val="00F83E89"/>
    <w:rsid w:val="00F849DD"/>
    <w:rsid w:val="00F93836"/>
    <w:rsid w:val="00F95FAE"/>
    <w:rsid w:val="00F97B22"/>
    <w:rsid w:val="00FA03B3"/>
    <w:rsid w:val="00FA1B28"/>
    <w:rsid w:val="00FB2452"/>
    <w:rsid w:val="00FB6344"/>
    <w:rsid w:val="00FC0049"/>
    <w:rsid w:val="00FC2CC2"/>
    <w:rsid w:val="00FC33FA"/>
    <w:rsid w:val="00FC748F"/>
    <w:rsid w:val="00FC7B6C"/>
    <w:rsid w:val="00FD198D"/>
    <w:rsid w:val="00FE0B88"/>
    <w:rsid w:val="00FE1AC1"/>
    <w:rsid w:val="00FE69F3"/>
    <w:rsid w:val="00FE7EE3"/>
    <w:rsid w:val="011473B7"/>
    <w:rsid w:val="025A704C"/>
    <w:rsid w:val="037C1244"/>
    <w:rsid w:val="038D51FF"/>
    <w:rsid w:val="040C0819"/>
    <w:rsid w:val="0410030A"/>
    <w:rsid w:val="04C74740"/>
    <w:rsid w:val="0523406D"/>
    <w:rsid w:val="056B1570"/>
    <w:rsid w:val="05CF7D50"/>
    <w:rsid w:val="05EA6938"/>
    <w:rsid w:val="06BF1B73"/>
    <w:rsid w:val="0709241E"/>
    <w:rsid w:val="092263E9"/>
    <w:rsid w:val="0955056D"/>
    <w:rsid w:val="09E17252"/>
    <w:rsid w:val="0A5C3E65"/>
    <w:rsid w:val="0B0142F8"/>
    <w:rsid w:val="0B874682"/>
    <w:rsid w:val="0BF70001"/>
    <w:rsid w:val="0BFA4F8B"/>
    <w:rsid w:val="0C2F6EBE"/>
    <w:rsid w:val="0E2D4299"/>
    <w:rsid w:val="0EF12AE6"/>
    <w:rsid w:val="0F713C26"/>
    <w:rsid w:val="0F942ADE"/>
    <w:rsid w:val="10953945"/>
    <w:rsid w:val="11515DA8"/>
    <w:rsid w:val="11DF131B"/>
    <w:rsid w:val="135B70C7"/>
    <w:rsid w:val="14A02CFA"/>
    <w:rsid w:val="15C0054B"/>
    <w:rsid w:val="16024413"/>
    <w:rsid w:val="16397379"/>
    <w:rsid w:val="16CF5E02"/>
    <w:rsid w:val="176848DC"/>
    <w:rsid w:val="181810E3"/>
    <w:rsid w:val="184536BA"/>
    <w:rsid w:val="18476F49"/>
    <w:rsid w:val="18D03EEC"/>
    <w:rsid w:val="198554B6"/>
    <w:rsid w:val="19B80DD0"/>
    <w:rsid w:val="19E51499"/>
    <w:rsid w:val="1A750A6F"/>
    <w:rsid w:val="1ACE4623"/>
    <w:rsid w:val="1AD10DB0"/>
    <w:rsid w:val="1B9C202B"/>
    <w:rsid w:val="1C217707"/>
    <w:rsid w:val="1C24274C"/>
    <w:rsid w:val="1CC61A56"/>
    <w:rsid w:val="1CF10155"/>
    <w:rsid w:val="1DA13929"/>
    <w:rsid w:val="1ECE074D"/>
    <w:rsid w:val="1EE2069D"/>
    <w:rsid w:val="1F330EF8"/>
    <w:rsid w:val="1FD224BF"/>
    <w:rsid w:val="20713A86"/>
    <w:rsid w:val="208732AA"/>
    <w:rsid w:val="20880DD0"/>
    <w:rsid w:val="223E3E3C"/>
    <w:rsid w:val="23452FA8"/>
    <w:rsid w:val="23643CAC"/>
    <w:rsid w:val="241A5C0D"/>
    <w:rsid w:val="245416F5"/>
    <w:rsid w:val="24BB1774"/>
    <w:rsid w:val="24F1163A"/>
    <w:rsid w:val="251175E6"/>
    <w:rsid w:val="2561056D"/>
    <w:rsid w:val="25F413E1"/>
    <w:rsid w:val="27B61A84"/>
    <w:rsid w:val="28785781"/>
    <w:rsid w:val="2BDD6474"/>
    <w:rsid w:val="2CA13945"/>
    <w:rsid w:val="2DC86CB0"/>
    <w:rsid w:val="2DF9330D"/>
    <w:rsid w:val="2E262354"/>
    <w:rsid w:val="2E4E5407"/>
    <w:rsid w:val="2E5844D8"/>
    <w:rsid w:val="2E7C01C6"/>
    <w:rsid w:val="2E994E69"/>
    <w:rsid w:val="2EFA733D"/>
    <w:rsid w:val="2F6A001E"/>
    <w:rsid w:val="2F902C6A"/>
    <w:rsid w:val="2F963509"/>
    <w:rsid w:val="2FA63874"/>
    <w:rsid w:val="2FAF0127"/>
    <w:rsid w:val="2FFF10AF"/>
    <w:rsid w:val="30A532D8"/>
    <w:rsid w:val="320209E2"/>
    <w:rsid w:val="32C20171"/>
    <w:rsid w:val="341964B7"/>
    <w:rsid w:val="3454129D"/>
    <w:rsid w:val="347F2CE0"/>
    <w:rsid w:val="352B46F4"/>
    <w:rsid w:val="35843E04"/>
    <w:rsid w:val="361231BE"/>
    <w:rsid w:val="366A4DA8"/>
    <w:rsid w:val="391B4A7F"/>
    <w:rsid w:val="394915ED"/>
    <w:rsid w:val="395B4E7C"/>
    <w:rsid w:val="3A2B2AA0"/>
    <w:rsid w:val="3AC56A51"/>
    <w:rsid w:val="3C9A5CBB"/>
    <w:rsid w:val="3D0C6BB9"/>
    <w:rsid w:val="3D600CB3"/>
    <w:rsid w:val="3D9D3B42"/>
    <w:rsid w:val="3ED41958"/>
    <w:rsid w:val="3F2F6B8F"/>
    <w:rsid w:val="3FD61700"/>
    <w:rsid w:val="4081341A"/>
    <w:rsid w:val="410F6C78"/>
    <w:rsid w:val="41FB71FC"/>
    <w:rsid w:val="422C22E4"/>
    <w:rsid w:val="42B64B1F"/>
    <w:rsid w:val="42DA5063"/>
    <w:rsid w:val="431F6F1A"/>
    <w:rsid w:val="438356FB"/>
    <w:rsid w:val="43B6162D"/>
    <w:rsid w:val="43CC0E50"/>
    <w:rsid w:val="43E10914"/>
    <w:rsid w:val="4436451B"/>
    <w:rsid w:val="44420222"/>
    <w:rsid w:val="447A4D50"/>
    <w:rsid w:val="44A1408B"/>
    <w:rsid w:val="458319E2"/>
    <w:rsid w:val="45C17302"/>
    <w:rsid w:val="46C35225"/>
    <w:rsid w:val="4831589B"/>
    <w:rsid w:val="483B2A48"/>
    <w:rsid w:val="491017DF"/>
    <w:rsid w:val="49584F34"/>
    <w:rsid w:val="4A275032"/>
    <w:rsid w:val="4A547DF1"/>
    <w:rsid w:val="4BB8788A"/>
    <w:rsid w:val="4C523EBC"/>
    <w:rsid w:val="4C746529"/>
    <w:rsid w:val="4CE30FB8"/>
    <w:rsid w:val="4D0258E3"/>
    <w:rsid w:val="4D057181"/>
    <w:rsid w:val="4D624DE0"/>
    <w:rsid w:val="4DCB2178"/>
    <w:rsid w:val="4E3A10AC"/>
    <w:rsid w:val="4E507D60"/>
    <w:rsid w:val="4EB470B0"/>
    <w:rsid w:val="4ECA2430"/>
    <w:rsid w:val="4FD749A5"/>
    <w:rsid w:val="50561E43"/>
    <w:rsid w:val="50962F12"/>
    <w:rsid w:val="50D64E0D"/>
    <w:rsid w:val="5187285A"/>
    <w:rsid w:val="523A5B1F"/>
    <w:rsid w:val="524845FC"/>
    <w:rsid w:val="527F1783"/>
    <w:rsid w:val="52AB07CA"/>
    <w:rsid w:val="52EB5084"/>
    <w:rsid w:val="536F7A4A"/>
    <w:rsid w:val="53883701"/>
    <w:rsid w:val="544D7D8B"/>
    <w:rsid w:val="5486329D"/>
    <w:rsid w:val="54CE1930"/>
    <w:rsid w:val="554E25D0"/>
    <w:rsid w:val="56756BA4"/>
    <w:rsid w:val="57757B5A"/>
    <w:rsid w:val="5827444F"/>
    <w:rsid w:val="587873A1"/>
    <w:rsid w:val="59362507"/>
    <w:rsid w:val="59570D64"/>
    <w:rsid w:val="59E00D5A"/>
    <w:rsid w:val="5A736BAF"/>
    <w:rsid w:val="5B1C2265"/>
    <w:rsid w:val="5BF60D08"/>
    <w:rsid w:val="5C6E09B9"/>
    <w:rsid w:val="5C871960"/>
    <w:rsid w:val="5C983B6D"/>
    <w:rsid w:val="5DF70D68"/>
    <w:rsid w:val="5F142CCC"/>
    <w:rsid w:val="60432042"/>
    <w:rsid w:val="605361DC"/>
    <w:rsid w:val="619012B7"/>
    <w:rsid w:val="625247BE"/>
    <w:rsid w:val="633A772C"/>
    <w:rsid w:val="639A535B"/>
    <w:rsid w:val="64234664"/>
    <w:rsid w:val="65393A14"/>
    <w:rsid w:val="65864EAB"/>
    <w:rsid w:val="66843553"/>
    <w:rsid w:val="66F67E0E"/>
    <w:rsid w:val="67CB0F83"/>
    <w:rsid w:val="681A18DB"/>
    <w:rsid w:val="689A2A1B"/>
    <w:rsid w:val="69006D22"/>
    <w:rsid w:val="693F2A7E"/>
    <w:rsid w:val="69A43B52"/>
    <w:rsid w:val="6AFA2377"/>
    <w:rsid w:val="6B3E1D84"/>
    <w:rsid w:val="6B851761"/>
    <w:rsid w:val="6BCE135A"/>
    <w:rsid w:val="6BDD3C18"/>
    <w:rsid w:val="6BEB66B7"/>
    <w:rsid w:val="6E2711F5"/>
    <w:rsid w:val="6EA07B55"/>
    <w:rsid w:val="6F2140E1"/>
    <w:rsid w:val="70226720"/>
    <w:rsid w:val="705A36F0"/>
    <w:rsid w:val="70AE175A"/>
    <w:rsid w:val="71237A52"/>
    <w:rsid w:val="7295114D"/>
    <w:rsid w:val="72B172DF"/>
    <w:rsid w:val="73797DFD"/>
    <w:rsid w:val="73927111"/>
    <w:rsid w:val="73AB01D2"/>
    <w:rsid w:val="73AF381F"/>
    <w:rsid w:val="73DE5EB2"/>
    <w:rsid w:val="749B3DA3"/>
    <w:rsid w:val="76191423"/>
    <w:rsid w:val="763E2BEB"/>
    <w:rsid w:val="76950D6D"/>
    <w:rsid w:val="770C71DA"/>
    <w:rsid w:val="77443A25"/>
    <w:rsid w:val="77647702"/>
    <w:rsid w:val="781E0F73"/>
    <w:rsid w:val="78EE303B"/>
    <w:rsid w:val="791F1447"/>
    <w:rsid w:val="79390854"/>
    <w:rsid w:val="79DC7338"/>
    <w:rsid w:val="7B137C6F"/>
    <w:rsid w:val="7C460A98"/>
    <w:rsid w:val="7D140B97"/>
    <w:rsid w:val="7DAE0FEB"/>
    <w:rsid w:val="7DCB142B"/>
    <w:rsid w:val="7DE9674B"/>
    <w:rsid w:val="7E461AFB"/>
    <w:rsid w:val="7E551467"/>
    <w:rsid w:val="7EB75C7D"/>
    <w:rsid w:val="7EC86F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er" w:semiHidden="0" w:qFormat="1"/>
    <w:lsdException w:name="footer" w:semiHidden="0" w:qFormat="1"/>
    <w:lsdException w:name="Title" w:semiHidden="0" w:unhideWhenUsed="0"/>
    <w:lsdException w:name="Default Paragraph Font" w:semiHidden="0" w:uiPriority="1" w:qFormat="1"/>
    <w:lsdException w:name="Subtitle" w:semiHidden="0" w:unhideWhenUsed="0"/>
    <w:lsdException w:name="Strong" w:semiHidden="0" w:unhideWhenUsed="0"/>
    <w:lsdException w:name="Emphasis" w:semiHidden="0" w:unhideWhenUsed="0"/>
    <w:lsdException w:name="Plain Text" w:semiHidden="0" w:uiPriority="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155"/>
    <w:pPr>
      <w:widowControl w:val="0"/>
      <w:jc w:val="both"/>
    </w:pPr>
    <w:rPr>
      <w:rFonts w:ascii="Calibri" w:hAnsi="Calibri"/>
      <w:kern w:val="2"/>
      <w:sz w:val="21"/>
      <w:szCs w:val="22"/>
    </w:rPr>
  </w:style>
  <w:style w:type="paragraph" w:styleId="1">
    <w:name w:val="heading 1"/>
    <w:basedOn w:val="a"/>
    <w:link w:val="1Char"/>
    <w:uiPriority w:val="9"/>
    <w:qFormat/>
    <w:rsid w:val="005B4155"/>
    <w:pPr>
      <w:keepNext/>
      <w:keepLines/>
      <w:spacing w:before="340" w:after="330" w:line="578" w:lineRule="auto"/>
      <w:outlineLvl w:val="0"/>
    </w:pPr>
    <w:rPr>
      <w:b/>
      <w:bCs/>
      <w:kern w:val="44"/>
      <w:sz w:val="44"/>
      <w:szCs w:val="44"/>
    </w:rPr>
  </w:style>
  <w:style w:type="paragraph" w:styleId="2">
    <w:name w:val="heading 2"/>
    <w:basedOn w:val="a"/>
    <w:link w:val="2Char"/>
    <w:qFormat/>
    <w:rsid w:val="005B4155"/>
    <w:pPr>
      <w:keepNext/>
      <w:keepLines/>
      <w:spacing w:before="260" w:after="260" w:line="415" w:lineRule="auto"/>
      <w:outlineLvl w:val="1"/>
    </w:pPr>
    <w:rPr>
      <w:rFonts w:ascii="Arial" w:eastAsia="黑体"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sid w:val="005B4155"/>
    <w:rPr>
      <w:rFonts w:ascii="宋体" w:hAnsi="Courier New" w:cs="Courier New"/>
      <w:bCs/>
      <w:szCs w:val="21"/>
    </w:rPr>
  </w:style>
  <w:style w:type="paragraph" w:styleId="a4">
    <w:name w:val="Balloon Text"/>
    <w:basedOn w:val="a"/>
    <w:link w:val="Char0"/>
    <w:uiPriority w:val="99"/>
    <w:unhideWhenUsed/>
    <w:qFormat/>
    <w:rsid w:val="005B4155"/>
    <w:rPr>
      <w:sz w:val="18"/>
      <w:szCs w:val="18"/>
    </w:rPr>
  </w:style>
  <w:style w:type="paragraph" w:styleId="a5">
    <w:name w:val="footer"/>
    <w:basedOn w:val="a"/>
    <w:link w:val="Char1"/>
    <w:uiPriority w:val="99"/>
    <w:unhideWhenUsed/>
    <w:qFormat/>
    <w:rsid w:val="005B4155"/>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B4155"/>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5B4155"/>
    <w:pPr>
      <w:spacing w:before="100" w:beforeAutospacing="1" w:after="100" w:afterAutospacing="1"/>
      <w:jc w:val="left"/>
    </w:pPr>
    <w:rPr>
      <w:kern w:val="0"/>
      <w:sz w:val="24"/>
    </w:rPr>
  </w:style>
  <w:style w:type="table" w:styleId="a8">
    <w:name w:val="Table Grid"/>
    <w:basedOn w:val="a1"/>
    <w:uiPriority w:val="59"/>
    <w:qFormat/>
    <w:rsid w:val="005B415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
    <w:qFormat/>
    <w:rsid w:val="005B4155"/>
    <w:rPr>
      <w:b/>
      <w:bCs/>
      <w:kern w:val="44"/>
      <w:sz w:val="44"/>
      <w:szCs w:val="44"/>
    </w:rPr>
  </w:style>
  <w:style w:type="character" w:customStyle="1" w:styleId="2Char">
    <w:name w:val="标题 2 Char"/>
    <w:basedOn w:val="a0"/>
    <w:link w:val="2"/>
    <w:qFormat/>
    <w:rsid w:val="005B4155"/>
    <w:rPr>
      <w:rFonts w:ascii="Arial" w:eastAsia="黑体" w:hAnsi="Arial"/>
      <w:b/>
      <w:kern w:val="2"/>
      <w:sz w:val="32"/>
      <w:szCs w:val="32"/>
    </w:rPr>
  </w:style>
  <w:style w:type="character" w:customStyle="1" w:styleId="Char10">
    <w:name w:val="纯文本 Char1"/>
    <w:basedOn w:val="a0"/>
    <w:uiPriority w:val="99"/>
    <w:semiHidden/>
    <w:qFormat/>
    <w:rsid w:val="005B4155"/>
    <w:rPr>
      <w:rFonts w:ascii="宋体" w:eastAsia="宋体" w:hAnsi="Courier New" w:cs="Courier New"/>
      <w:szCs w:val="21"/>
    </w:rPr>
  </w:style>
  <w:style w:type="character" w:customStyle="1" w:styleId="Char0">
    <w:name w:val="批注框文本 Char"/>
    <w:basedOn w:val="a0"/>
    <w:link w:val="a4"/>
    <w:uiPriority w:val="99"/>
    <w:semiHidden/>
    <w:qFormat/>
    <w:rsid w:val="005B4155"/>
    <w:rPr>
      <w:kern w:val="2"/>
      <w:sz w:val="18"/>
      <w:szCs w:val="18"/>
    </w:rPr>
  </w:style>
  <w:style w:type="character" w:customStyle="1" w:styleId="Char1">
    <w:name w:val="页脚 Char"/>
    <w:basedOn w:val="a0"/>
    <w:link w:val="a5"/>
    <w:uiPriority w:val="99"/>
    <w:semiHidden/>
    <w:qFormat/>
    <w:rsid w:val="005B4155"/>
    <w:rPr>
      <w:kern w:val="2"/>
      <w:sz w:val="18"/>
      <w:szCs w:val="18"/>
    </w:rPr>
  </w:style>
  <w:style w:type="character" w:customStyle="1" w:styleId="Char2">
    <w:name w:val="页眉 Char"/>
    <w:basedOn w:val="a0"/>
    <w:link w:val="a6"/>
    <w:uiPriority w:val="99"/>
    <w:semiHidden/>
    <w:qFormat/>
    <w:rsid w:val="005B4155"/>
    <w:rPr>
      <w:kern w:val="2"/>
      <w:sz w:val="18"/>
      <w:szCs w:val="18"/>
    </w:rPr>
  </w:style>
  <w:style w:type="character" w:customStyle="1" w:styleId="Char">
    <w:name w:val="纯文本 Char"/>
    <w:basedOn w:val="a0"/>
    <w:link w:val="a3"/>
    <w:qFormat/>
    <w:rsid w:val="005B4155"/>
    <w:rPr>
      <w:rFonts w:ascii="宋体" w:eastAsia="宋体" w:hAnsi="Courier New" w:cs="Courier New"/>
      <w:bCs/>
      <w:szCs w:val="21"/>
    </w:rPr>
  </w:style>
  <w:style w:type="paragraph" w:styleId="a9">
    <w:name w:val="List Paragraph"/>
    <w:basedOn w:val="a"/>
    <w:qFormat/>
    <w:rsid w:val="005B4155"/>
    <w:pPr>
      <w:ind w:firstLineChars="200" w:firstLine="420"/>
    </w:pPr>
  </w:style>
  <w:style w:type="paragraph" w:customStyle="1" w:styleId="xl35">
    <w:name w:val="xl35"/>
    <w:basedOn w:val="a"/>
    <w:qFormat/>
    <w:rsid w:val="005B4155"/>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580</Words>
  <Characters>3311</Characters>
  <Application>Microsoft Office Word</Application>
  <DocSecurity>0</DocSecurity>
  <Lines>27</Lines>
  <Paragraphs>7</Paragraphs>
  <ScaleCrop>false</ScaleCrop>
  <Company>Sky123.Org</Company>
  <LinksUpToDate>false</LinksUpToDate>
  <CharactersWithSpaces>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2025-12-19T03:35:00Z</cp:lastPrinted>
  <dcterms:created xsi:type="dcterms:W3CDTF">2026-04-23T09:31:00Z</dcterms:created>
  <dcterms:modified xsi:type="dcterms:W3CDTF">2026-04-24T08:52:00Z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C295694B31754A24A45B6E283B58FA2F_13</vt:lpwstr>
  </property>
  <property fmtid="{D5CDD505-2E9C-101B-9397-08002B2CF9AE}" pid="4" name="KSOTemplateDocerSaveRecord">
    <vt:lpwstr>eyJoZGlkIjoiM2VkYmVlNzhmMDc5ZWZlYWIxYjdhM2ZjMGNiMzFlMjkiLCJ1c2VySWQiOiI3NzAxOTU3MjYifQ==</vt:lpwstr>
  </property>
</Properties>
</file>