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8FFC">
      <w:pPr>
        <w:adjustRightInd/>
        <w:snapToGrid/>
        <w:spacing w:after="0" w:line="480" w:lineRule="atLeast"/>
        <w:jc w:val="both"/>
        <w:rPr>
          <w:rFonts w:hint="eastAsia" w:cs="宋体" w:asciiTheme="minorEastAsia" w:hAnsiTheme="minorEastAsia" w:eastAsiaTheme="minorEastAsia"/>
          <w:b/>
          <w:bCs/>
          <w:color w:val="404040"/>
          <w:sz w:val="32"/>
          <w:szCs w:val="32"/>
        </w:rPr>
      </w:pPr>
      <w:bookmarkStart w:id="0" w:name="_Hlk181695900"/>
      <w:bookmarkStart w:id="1" w:name="_Hlk181628789"/>
      <w:r>
        <w:rPr>
          <w:rFonts w:cs="宋体" w:asciiTheme="minorEastAsia" w:hAnsiTheme="minorEastAsia" w:eastAsiaTheme="minorEastAsia"/>
          <w:b/>
          <w:bCs/>
          <w:color w:val="404040"/>
          <w:sz w:val="32"/>
          <w:szCs w:val="32"/>
        </w:rPr>
        <w:t>福建省肿瘤医院</w:t>
      </w:r>
      <w:bookmarkEnd w:id="0"/>
      <w:r>
        <w:rPr>
          <w:rFonts w:hint="eastAsia" w:cs="宋体" w:asciiTheme="minorEastAsia" w:hAnsiTheme="minorEastAsia" w:eastAsiaTheme="minorEastAsia"/>
          <w:b/>
          <w:bCs/>
          <w:color w:val="404040"/>
          <w:sz w:val="32"/>
          <w:szCs w:val="32"/>
        </w:rPr>
        <w:t>实验动物中心饲料垫料采购项目</w:t>
      </w:r>
      <w:bookmarkEnd w:id="1"/>
      <w:r>
        <w:rPr>
          <w:rFonts w:hint="eastAsia" w:cs="宋体" w:asciiTheme="minorEastAsia" w:hAnsiTheme="minorEastAsia" w:eastAsiaTheme="minorEastAsia"/>
          <w:b/>
          <w:bCs/>
          <w:color w:val="404040"/>
          <w:sz w:val="32"/>
          <w:szCs w:val="32"/>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一、招标项目概况和范围</w:t>
      </w:r>
    </w:p>
    <w:p w14:paraId="78F50B3C">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项目名称：福建省肿瘤医院实验动物中心饲料垫料采购项目</w:t>
      </w:r>
    </w:p>
    <w:p w14:paraId="6BBCF73A">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项目地点：福马路420号。</w:t>
      </w:r>
    </w:p>
    <w:p w14:paraId="4B6564C8">
      <w:pPr>
        <w:pStyle w:val="37"/>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招标范围和内容：见附件。</w:t>
      </w:r>
    </w:p>
    <w:p w14:paraId="42AC6324">
      <w:pPr>
        <w:pStyle w:val="37"/>
        <w:numPr>
          <w:ilvl w:val="0"/>
          <w:numId w:val="1"/>
        </w:numPr>
        <w:adjustRightInd/>
        <w:snapToGrid/>
        <w:spacing w:after="0" w:line="480" w:lineRule="atLeast"/>
        <w:rPr>
          <w:rFonts w:hint="eastAsia" w:cs="宋体" w:asciiTheme="minorEastAsia" w:hAnsiTheme="minorEastAsia" w:eastAsiaTheme="minorEastAsia"/>
          <w:color w:val="404040"/>
          <w:sz w:val="26"/>
          <w:szCs w:val="26"/>
        </w:rPr>
      </w:pPr>
      <w:r>
        <w:rPr>
          <w:rFonts w:hint="eastAsia" w:ascii="宋体" w:hAnsi="宋体" w:eastAsia="宋体" w:cs="宋体"/>
          <w:color w:val="404040"/>
          <w:sz w:val="26"/>
          <w:szCs w:val="26"/>
        </w:rPr>
        <w:t>预算价：</w:t>
      </w:r>
      <w:r>
        <w:rPr>
          <w:rFonts w:hint="eastAsia" w:ascii="宋体" w:hAnsi="宋体" w:eastAsia="宋体" w:cs="宋体"/>
          <w:bCs/>
          <w:color w:val="404040"/>
          <w:sz w:val="26"/>
          <w:szCs w:val="26"/>
          <w:lang w:val="en-US" w:eastAsia="zh-CN"/>
        </w:rPr>
        <w:t>24</w:t>
      </w:r>
      <w:r>
        <w:rPr>
          <w:rFonts w:hint="eastAsia" w:ascii="宋体" w:hAnsi="宋体" w:eastAsia="宋体" w:cs="宋体"/>
          <w:bCs/>
          <w:color w:val="404040"/>
          <w:sz w:val="26"/>
          <w:szCs w:val="26"/>
        </w:rPr>
        <w:t>万元</w:t>
      </w:r>
      <w:r>
        <w:rPr>
          <w:rFonts w:hint="eastAsia" w:ascii="宋体" w:hAnsi="宋体" w:eastAsia="宋体" w:cs="宋体"/>
          <w:color w:val="404040"/>
          <w:sz w:val="26"/>
          <w:szCs w:val="26"/>
        </w:rPr>
        <w:t>。</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二、投标人资格要求及审查办法</w:t>
      </w:r>
    </w:p>
    <w:p w14:paraId="35E81E95">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1.</w:t>
      </w:r>
      <w:r>
        <w:rPr>
          <w:rFonts w:hint="eastAsia" w:cs="宋体" w:asciiTheme="minorEastAsia" w:hAnsiTheme="minorEastAsia" w:eastAsiaTheme="minorEastAsia"/>
          <w:color w:val="404040"/>
          <w:sz w:val="26"/>
          <w:szCs w:val="26"/>
        </w:rPr>
        <w:t>满足《中华人民共和国政府采购法》第二十二条规定。</w:t>
      </w:r>
    </w:p>
    <w:p w14:paraId="24EA0D3A">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2.</w:t>
      </w:r>
      <w:r>
        <w:rPr>
          <w:rFonts w:hint="eastAsia" w:cs="宋体" w:asciiTheme="minorEastAsia" w:hAnsiTheme="minorEastAsia" w:eastAsiaTheme="minorEastAsia"/>
          <w:color w:val="404040"/>
          <w:sz w:val="26"/>
          <w:szCs w:val="26"/>
        </w:rPr>
        <w:t>落实政府采购政策需满足的资格要求。</w:t>
      </w:r>
    </w:p>
    <w:p w14:paraId="420A2E68">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3.</w:t>
      </w:r>
      <w:r>
        <w:rPr>
          <w:rFonts w:hint="eastAsia" w:cs="宋体" w:asciiTheme="minorEastAsia" w:hAnsiTheme="minorEastAsia" w:eastAsiaTheme="minorEastAsia"/>
          <w:color w:val="404040"/>
          <w:sz w:val="26"/>
          <w:szCs w:val="26"/>
        </w:rPr>
        <w:t>委托代表人资格证明书（附法人及委托人身份证）。</w:t>
      </w:r>
    </w:p>
    <w:p w14:paraId="4201E369">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4.</w:t>
      </w:r>
      <w:r>
        <w:rPr>
          <w:rFonts w:hint="eastAsia" w:cs="宋体" w:asciiTheme="minorEastAsia" w:hAnsiTheme="minorEastAsia" w:eastAsiaTheme="minorEastAsia"/>
          <w:color w:val="404040"/>
          <w:sz w:val="26"/>
          <w:szCs w:val="26"/>
        </w:rPr>
        <w:t>财务状况报告（最近一个年度经审计的财务报告或资信证明或投标担保函）；</w:t>
      </w:r>
    </w:p>
    <w:p w14:paraId="5D34BB13">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5.</w:t>
      </w:r>
      <w:r>
        <w:rPr>
          <w:rFonts w:hint="eastAsia" w:cs="宋体" w:asciiTheme="minorEastAsia" w:hAnsiTheme="minorEastAsia" w:eastAsiaTheme="minorEastAsia"/>
          <w:color w:val="404040"/>
          <w:sz w:val="26"/>
          <w:szCs w:val="26"/>
        </w:rPr>
        <w:t>参加本次活动前三年内，在经营活动中没有重大违法违规记录的承诺。</w:t>
      </w:r>
    </w:p>
    <w:p w14:paraId="2D3CB0D9">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6.</w:t>
      </w:r>
      <w:r>
        <w:rPr>
          <w:rFonts w:hint="eastAsia" w:cs="宋体" w:asciiTheme="minorEastAsia" w:hAnsiTheme="minorEastAsia" w:eastAsiaTheme="minorEastAsia"/>
          <w:color w:val="404040"/>
          <w:sz w:val="26"/>
          <w:szCs w:val="26"/>
        </w:rPr>
        <w:t>资格审查采用方式：资格后审。</w:t>
      </w:r>
    </w:p>
    <w:p w14:paraId="3F576543">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7.</w:t>
      </w:r>
      <w:r>
        <w:rPr>
          <w:rFonts w:hint="eastAsia" w:cs="宋体" w:asciiTheme="minorEastAsia" w:hAnsiTheme="minorEastAsia" w:eastAsiaTheme="minorEastAsia"/>
          <w:color w:val="404040"/>
          <w:sz w:val="26"/>
          <w:szCs w:val="26"/>
        </w:rPr>
        <w:t>本招标项目不接受联合体投标，不接受备选投标方案，不允许分包。</w:t>
      </w:r>
    </w:p>
    <w:p w14:paraId="2AA25375">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8.</w:t>
      </w:r>
      <w:r>
        <w:rPr>
          <w:rFonts w:hint="eastAsia" w:cs="宋体" w:asciiTheme="minorEastAsia" w:hAnsiTheme="minorEastAsia" w:eastAsiaTheme="minorEastAsia"/>
          <w:color w:val="404040"/>
          <w:sz w:val="26"/>
          <w:szCs w:val="26"/>
        </w:rPr>
        <w:t>投标人应通过“信用中国（</w:t>
      </w:r>
      <w:r>
        <w:fldChar w:fldCharType="begin"/>
      </w:r>
      <w:r>
        <w:instrText xml:space="preserve"> HYPERLINK "http://www.creditchina.gov.cn/" </w:instrText>
      </w:r>
      <w:r>
        <w:fldChar w:fldCharType="separate"/>
      </w:r>
      <w:r>
        <w:rPr>
          <w:rStyle w:val="23"/>
          <w:rFonts w:hint="eastAsia" w:cs="宋体" w:asciiTheme="minorEastAsia" w:hAnsiTheme="minorEastAsia" w:eastAsiaTheme="minorEastAsia"/>
          <w:sz w:val="26"/>
          <w:szCs w:val="26"/>
        </w:rPr>
        <w:t>www.creditchina.gov.cn</w:t>
      </w:r>
      <w:r>
        <w:rPr>
          <w:rStyle w:val="23"/>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)”、“中国政府采购网(</w:t>
      </w:r>
      <w:r>
        <w:fldChar w:fldCharType="begin"/>
      </w:r>
      <w:r>
        <w:instrText xml:space="preserve"> HYPERLINK "http://www.ccgp.gov.cn" </w:instrText>
      </w:r>
      <w:r>
        <w:fldChar w:fldCharType="separate"/>
      </w:r>
      <w:r>
        <w:rPr>
          <w:rStyle w:val="23"/>
          <w:rFonts w:hint="eastAsia" w:cs="宋体" w:asciiTheme="minorEastAsia" w:hAnsiTheme="minorEastAsia" w:eastAsiaTheme="minorEastAsia"/>
          <w:sz w:val="26"/>
          <w:szCs w:val="26"/>
        </w:rPr>
        <w:t>www.ccgp.gov.cn</w:t>
      </w:r>
      <w:r>
        <w:rPr>
          <w:rStyle w:val="23"/>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)”查询并打印相应的信用记录。</w:t>
      </w:r>
    </w:p>
    <w:p w14:paraId="7FFB4CE4">
      <w:pPr>
        <w:numPr>
          <w:ilvl w:val="0"/>
          <w:numId w:val="0"/>
        </w:numPr>
        <w:adjustRightInd/>
        <w:snapToGrid/>
        <w:spacing w:before="150" w:after="0" w:line="480" w:lineRule="atLeast"/>
        <w:ind w:left="704" w:leftChars="0" w:hanging="420" w:firstLineChars="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kern w:val="0"/>
          <w:sz w:val="26"/>
          <w:szCs w:val="26"/>
          <w:lang w:val="en-US" w:eastAsia="zh-CN" w:bidi="ar-SA"/>
          <w14:ligatures w14:val="standardContextual"/>
        </w:rPr>
        <w:t>9.</w:t>
      </w:r>
      <w:r>
        <w:rPr>
          <w:rFonts w:hint="eastAsia" w:cs="宋体" w:asciiTheme="minorEastAsia" w:hAnsiTheme="minorEastAsia" w:eastAsiaTheme="minor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D445E7E">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2、凡有意参加投标者，均可在福建省肿瘤医院官网（</w:t>
      </w:r>
      <w:r>
        <w:rPr>
          <w:rFonts w:cs="宋体" w:asciiTheme="minorEastAsia" w:hAnsiTheme="minorEastAsia" w:eastAsiaTheme="minorEastAsia"/>
          <w:color w:val="404040"/>
          <w:sz w:val="26"/>
          <w:szCs w:val="26"/>
        </w:rPr>
        <w:t>https://www.fjzl.com.cn</w:t>
      </w:r>
      <w:r>
        <w:rPr>
          <w:rFonts w:hint="eastAsia" w:cs="宋体" w:asciiTheme="minorEastAsia" w:hAnsiTheme="minorEastAsia" w:eastAsiaTheme="minorEastAsia"/>
          <w:color w:val="404040"/>
          <w:sz w:val="26"/>
          <w:szCs w:val="26"/>
        </w:rPr>
        <w:t>）下载与本项目相关的招标信息（包括招标文件、招标文件补充说明等），并于202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4</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22</w:t>
      </w:r>
      <w:r>
        <w:rPr>
          <w:rFonts w:hint="eastAsia" w:cs="宋体" w:asciiTheme="minorEastAsia" w:hAnsiTheme="minorEastAsia" w:eastAsiaTheme="minorEastAsia"/>
          <w:color w:val="404040"/>
          <w:sz w:val="26"/>
          <w:szCs w:val="26"/>
        </w:rPr>
        <w:t>日至202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4</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 xml:space="preserve">24 </w:t>
      </w:r>
      <w:r>
        <w:rPr>
          <w:rFonts w:hint="eastAsia" w:cs="宋体" w:asciiTheme="minorEastAsia" w:hAnsiTheme="minorEastAsia" w:eastAsiaTheme="minorEastAsia"/>
          <w:color w:val="404040"/>
          <w:sz w:val="26"/>
          <w:szCs w:val="26"/>
        </w:rPr>
        <w:t>日(节假日除外)8：00-12：00或14：</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0-17：</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1、投标文件正本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w:t>
      </w:r>
      <w:r>
        <w:rPr>
          <w:rFonts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rPr>
        <w:t>副本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2、投标文件递交的截止时间：202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4</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27</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00</w:t>
      </w:r>
      <w:r>
        <w:rPr>
          <w:rFonts w:hint="eastAsia" w:cs="宋体" w:asciiTheme="minorEastAsia" w:hAnsiTheme="minorEastAsia" w:eastAsiaTheme="minorEastAsia"/>
          <w:color w:val="404040"/>
          <w:sz w:val="26"/>
          <w:szCs w:val="26"/>
        </w:rPr>
        <w:t>，提交地点为福建省肿瘤医院总务科，未送达指定地点或逾期送达者拒收。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1、开标时间：202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 xml:space="preserve"> 4</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 xml:space="preserve"> 27</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0时</w:t>
      </w:r>
      <w:bookmarkStart w:id="2" w:name="_GoBack"/>
      <w:bookmarkEnd w:id="2"/>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 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2.若有涉及招标文件内容更正，请各潜在投标人密切关注福建省肿瘤医院官网通知，以最新公告为准。</w:t>
      </w:r>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rPr>
        <w:t>2、评标方法：</w:t>
      </w:r>
      <w:r>
        <w:rPr>
          <w:rFonts w:hint="eastAsia" w:ascii="宋体" w:hAnsi="宋体" w:eastAsia="宋体" w:cs="宋体"/>
          <w:color w:val="404040"/>
          <w:sz w:val="26"/>
          <w:szCs w:val="26"/>
        </w:rPr>
        <w:t>竞争性谈判</w:t>
      </w:r>
      <w:r>
        <w:rPr>
          <w:rFonts w:hint="eastAsia" w:cs="宋体" w:asciiTheme="minorEastAsia" w:hAnsiTheme="minorEastAsia" w:eastAsiaTheme="minorEastAsia"/>
          <w:color w:val="404040"/>
          <w:sz w:val="26"/>
          <w:szCs w:val="26"/>
          <w:highlight w:val="none"/>
        </w:rPr>
        <w:t>。</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1、合同专用条款内容依照国家规范文本，合同通用条款内容解释依照国家规</w:t>
      </w:r>
      <w:r>
        <w:rPr>
          <w:rFonts w:hint="eastAsia" w:cs="宋体" w:asciiTheme="minorEastAsia" w:hAnsiTheme="minorEastAsia" w:eastAsiaTheme="minorEastAsia"/>
          <w:color w:val="404040"/>
          <w:sz w:val="28"/>
          <w:szCs w:val="28"/>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在采购报名、采购调研等采购过程中有任何异议，可联系我院监督科室。电话：83660063-8407；83660063-8467。</w:t>
      </w:r>
    </w:p>
    <w:p w14:paraId="7E51BAB8">
      <w:pPr>
        <w:pStyle w:val="16"/>
        <w:rPr>
          <w:rFonts w:hint="eastAsia" w:cs="仿宋_GB2312" w:asciiTheme="minorEastAsia" w:hAnsiTheme="minorEastAsia" w:eastAsiaTheme="minorEastAsia"/>
          <w:b/>
          <w:sz w:val="24"/>
          <w:szCs w:val="24"/>
        </w:rPr>
      </w:pPr>
    </w:p>
    <w:p w14:paraId="20752ABE">
      <w:pPr>
        <w:adjustRightInd/>
        <w:snapToGrid/>
        <w:spacing w:after="0"/>
        <w:rPr>
          <w:rFonts w:hint="eastAsia" w:cs="仿宋_GB2312" w:asciiTheme="minorEastAsia" w:hAnsiTheme="minorEastAsia" w:eastAsiaTheme="minorEastAsia"/>
          <w:b/>
          <w:sz w:val="24"/>
          <w:szCs w:val="24"/>
        </w:rPr>
      </w:pPr>
      <w:r>
        <w:rPr>
          <w:rFonts w:cs="仿宋_GB2312" w:asciiTheme="minorEastAsia" w:hAnsiTheme="minorEastAsia" w:eastAsiaTheme="minorEastAsia"/>
          <w:b/>
          <w:sz w:val="24"/>
          <w:szCs w:val="24"/>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报价内容一览</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控制价</w:t>
            </w:r>
          </w:p>
        </w:tc>
        <w:tc>
          <w:tcPr>
            <w:tcW w:w="1436" w:type="dxa"/>
            <w:shd w:val="clear" w:color="FFFFFF" w:fill="auto"/>
            <w:vAlign w:val="center"/>
          </w:tcPr>
          <w:p w14:paraId="302BA55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数量</w:t>
            </w:r>
          </w:p>
        </w:tc>
        <w:tc>
          <w:tcPr>
            <w:tcW w:w="1500"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福建省肿瘤医院实验动物中心饲料垫料采购项目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rPr>
            </w:pPr>
            <w:r>
              <w:rPr>
                <w:rFonts w:hint="eastAsia" w:ascii="宋体" w:hAnsi="宋体" w:eastAsia="宋体" w:cs="宋体"/>
                <w:color w:val="404040"/>
                <w:sz w:val="26"/>
                <w:szCs w:val="26"/>
              </w:rPr>
              <w:t>竞争性谈判</w:t>
            </w:r>
          </w:p>
        </w:tc>
        <w:tc>
          <w:tcPr>
            <w:tcW w:w="1082" w:type="dxa"/>
            <w:vAlign w:val="center"/>
          </w:tcPr>
          <w:p w14:paraId="7C8F1CC2">
            <w:pPr>
              <w:spacing w:line="340" w:lineRule="exact"/>
              <w:jc w:val="center"/>
              <w:rPr>
                <w:rFonts w:hint="default" w:cs="宋体" w:asciiTheme="minorEastAsia" w:hAnsiTheme="minorEastAsia" w:eastAsiaTheme="minorEastAsia"/>
                <w:color w:val="404040"/>
                <w:sz w:val="26"/>
                <w:szCs w:val="26"/>
                <w:lang w:val="en-US" w:eastAsia="zh-CN"/>
              </w:rPr>
            </w:pPr>
            <w:r>
              <w:rPr>
                <w:rFonts w:hint="eastAsia" w:cs="宋体" w:asciiTheme="minorEastAsia" w:hAnsiTheme="minorEastAsia" w:eastAsiaTheme="minorEastAsia"/>
                <w:color w:val="404040"/>
                <w:sz w:val="26"/>
                <w:szCs w:val="26"/>
                <w:lang w:val="en-US" w:eastAsia="zh-CN"/>
              </w:rPr>
              <w:t>24万元</w:t>
            </w:r>
          </w:p>
        </w:tc>
        <w:tc>
          <w:tcPr>
            <w:tcW w:w="1436" w:type="dxa"/>
            <w:vAlign w:val="center"/>
          </w:tcPr>
          <w:p w14:paraId="194F3C49">
            <w:pPr>
              <w:spacing w:line="340" w:lineRule="exact"/>
              <w:jc w:val="center"/>
              <w:rPr>
                <w:rFonts w:hint="eastAsia" w:cs="宋体" w:asciiTheme="minorEastAsia" w:hAnsiTheme="minorEastAsia" w:eastAsiaTheme="minorEastAsia"/>
                <w:color w:val="404040"/>
                <w:sz w:val="26"/>
                <w:szCs w:val="26"/>
                <w:lang w:eastAsia="zh-CN"/>
              </w:rPr>
            </w:pPr>
            <w:r>
              <w:rPr>
                <w:rFonts w:hint="eastAsia" w:ascii="宋体" w:hAnsi="宋体" w:eastAsia="宋体" w:cs="宋体"/>
                <w:color w:val="404040"/>
                <w:sz w:val="26"/>
                <w:szCs w:val="26"/>
                <w:lang w:val="en-US" w:eastAsia="zh-CN"/>
              </w:rPr>
              <w:t>详见附件</w:t>
            </w:r>
          </w:p>
        </w:tc>
        <w:tc>
          <w:tcPr>
            <w:tcW w:w="1500" w:type="dxa"/>
            <w:vAlign w:val="center"/>
          </w:tcPr>
          <w:p w14:paraId="0FC86F1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r>
    </w:tbl>
    <w:p w14:paraId="13D7C867">
      <w:pPr>
        <w:pStyle w:val="16"/>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备注：</w:t>
      </w:r>
      <w:r>
        <w:rPr>
          <w:rFonts w:hint="eastAsia" w:cs="宋体" w:asciiTheme="minorEastAsia" w:hAnsiTheme="minorEastAsia" w:eastAsiaTheme="minorEastAsia"/>
          <w:color w:val="404040"/>
          <w:sz w:val="26"/>
          <w:szCs w:val="26"/>
        </w:rPr>
        <w:t>1、</w:t>
      </w:r>
      <w:r>
        <w:rPr>
          <w:rFonts w:cs="宋体" w:asciiTheme="minorEastAsia" w:hAnsiTheme="minorEastAsia" w:eastAsiaTheme="minorEastAsia"/>
          <w:color w:val="404040"/>
          <w:sz w:val="26"/>
          <w:szCs w:val="26"/>
        </w:rPr>
        <w:t>如双方对招标内容产生歧义，最终解释权归采购人。</w:t>
      </w:r>
    </w:p>
    <w:p w14:paraId="582FE125">
      <w:pPr>
        <w:pStyle w:val="16"/>
        <w:rPr>
          <w:rFonts w:hint="eastAsia" w:cs="仿宋_GB2312" w:asciiTheme="minorEastAsia" w:hAnsiTheme="minorEastAsia" w:eastAsiaTheme="minorEastAsia"/>
          <w:b/>
          <w:sz w:val="24"/>
          <w:szCs w:val="24"/>
        </w:rPr>
      </w:pPr>
    </w:p>
    <w:p w14:paraId="3FDD3E74">
      <w:pPr>
        <w:adjustRightInd/>
        <w:snapToGrid/>
        <w:spacing w:after="0"/>
        <w:rPr>
          <w:rFonts w:hint="eastAsia" w:cs="仿宋_GB2312" w:asciiTheme="minorEastAsia" w:hAnsiTheme="minorEastAsia" w:eastAsiaTheme="minorEastAsia"/>
          <w:b/>
          <w:sz w:val="24"/>
          <w:szCs w:val="24"/>
        </w:rPr>
      </w:pPr>
    </w:p>
    <w:p w14:paraId="25B1C534">
      <w:pPr>
        <w:pStyle w:val="16"/>
        <w:rPr>
          <w:rFonts w:hint="eastAsia" w:cs="仿宋_GB2312" w:asciiTheme="minorEastAsia" w:hAnsiTheme="minorEastAsia" w:eastAsiaTheme="minorEastAsia"/>
          <w:b/>
          <w:sz w:val="24"/>
          <w:szCs w:val="24"/>
        </w:rPr>
      </w:pPr>
    </w:p>
    <w:p w14:paraId="2FE7264C">
      <w:pPr>
        <w:pStyle w:val="16"/>
        <w:rPr>
          <w:rFonts w:hint="eastAsia" w:cs="仿宋_GB2312" w:asciiTheme="minorEastAsia" w:hAnsiTheme="minorEastAsia" w:eastAsiaTheme="minorEastAsia"/>
          <w:b/>
          <w:sz w:val="24"/>
          <w:szCs w:val="24"/>
        </w:rPr>
      </w:pPr>
    </w:p>
    <w:p w14:paraId="51B4F33F">
      <w:pPr>
        <w:pStyle w:val="16"/>
        <w:rPr>
          <w:rFonts w:hint="eastAsia" w:cs="仿宋_GB2312" w:asciiTheme="minorEastAsia" w:hAnsiTheme="minorEastAsia" w:eastAsiaTheme="minorEastAsia"/>
          <w:b/>
          <w:sz w:val="24"/>
          <w:szCs w:val="24"/>
        </w:rPr>
      </w:pPr>
    </w:p>
    <w:p w14:paraId="25E49639">
      <w:pPr>
        <w:pStyle w:val="16"/>
        <w:rPr>
          <w:rFonts w:hint="eastAsia" w:cs="仿宋_GB2312" w:asciiTheme="minorEastAsia" w:hAnsiTheme="minorEastAsia" w:eastAsiaTheme="minorEastAsia"/>
          <w:b/>
          <w:sz w:val="24"/>
          <w:szCs w:val="24"/>
        </w:rPr>
      </w:pPr>
    </w:p>
    <w:p w14:paraId="4D63D67B">
      <w:pPr>
        <w:pStyle w:val="16"/>
        <w:rPr>
          <w:rFonts w:hint="eastAsia" w:cs="仿宋_GB2312" w:asciiTheme="minorEastAsia" w:hAnsiTheme="minorEastAsia" w:eastAsiaTheme="minorEastAsia"/>
          <w:b/>
          <w:sz w:val="24"/>
          <w:szCs w:val="24"/>
        </w:rPr>
      </w:pPr>
    </w:p>
    <w:p w14:paraId="0A281B5B">
      <w:pPr>
        <w:pStyle w:val="16"/>
        <w:rPr>
          <w:rFonts w:hint="eastAsia" w:cs="仿宋_GB2312" w:asciiTheme="minorEastAsia" w:hAnsiTheme="minorEastAsia" w:eastAsiaTheme="minorEastAsia"/>
          <w:b/>
          <w:sz w:val="24"/>
          <w:szCs w:val="24"/>
        </w:rPr>
      </w:pPr>
    </w:p>
    <w:p w14:paraId="3FAE3066">
      <w:pPr>
        <w:pStyle w:val="16"/>
        <w:rPr>
          <w:rFonts w:hint="eastAsia" w:cs="仿宋_GB2312" w:asciiTheme="minorEastAsia" w:hAnsiTheme="minorEastAsia" w:eastAsiaTheme="minorEastAsia"/>
          <w:b/>
          <w:sz w:val="24"/>
          <w:szCs w:val="24"/>
        </w:rPr>
      </w:pPr>
    </w:p>
    <w:p w14:paraId="188397B1">
      <w:pPr>
        <w:pStyle w:val="16"/>
        <w:rPr>
          <w:rFonts w:hint="eastAsia" w:cs="仿宋_GB2312" w:asciiTheme="minorEastAsia" w:hAnsiTheme="minorEastAsia" w:eastAsiaTheme="minorEastAsia"/>
          <w:b/>
          <w:sz w:val="24"/>
          <w:szCs w:val="24"/>
        </w:rPr>
      </w:pPr>
    </w:p>
    <w:p w14:paraId="0B5F2497">
      <w:pPr>
        <w:pStyle w:val="16"/>
        <w:rPr>
          <w:rFonts w:hint="eastAsia" w:cs="仿宋_GB2312" w:asciiTheme="minorEastAsia" w:hAnsiTheme="minorEastAsia" w:eastAsiaTheme="minorEastAsia"/>
          <w:b/>
          <w:sz w:val="24"/>
          <w:szCs w:val="24"/>
        </w:rPr>
      </w:pPr>
    </w:p>
    <w:p w14:paraId="5C0B6CAD">
      <w:pPr>
        <w:pStyle w:val="16"/>
        <w:rPr>
          <w:rFonts w:hint="eastAsia" w:cs="仿宋_GB2312" w:asciiTheme="minorEastAsia" w:hAnsiTheme="minorEastAsia" w:eastAsiaTheme="minorEastAsia"/>
          <w:b/>
          <w:sz w:val="24"/>
          <w:szCs w:val="24"/>
        </w:rPr>
      </w:pPr>
    </w:p>
    <w:p w14:paraId="0A2F7A80">
      <w:pPr>
        <w:adjustRightInd/>
        <w:snapToGrid/>
        <w:spacing w:after="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br w:type="page"/>
      </w:r>
    </w:p>
    <w:p w14:paraId="2E25D25D">
      <w:pPr>
        <w:pStyle w:val="46"/>
        <w:rPr>
          <w:rFonts w:cs="宋体" w:asciiTheme="minorEastAsia" w:hAnsiTheme="minorEastAsia" w:eastAsiaTheme="minorEastAsia"/>
          <w:b/>
          <w:sz w:val="36"/>
          <w:szCs w:val="36"/>
        </w:rPr>
      </w:pPr>
      <w:r>
        <w:rPr>
          <w:rFonts w:cs="宋体" w:asciiTheme="minorEastAsia" w:hAnsiTheme="minorEastAsia" w:eastAsiaTheme="minorEastAsia"/>
          <w:b/>
          <w:sz w:val="36"/>
          <w:szCs w:val="36"/>
        </w:rPr>
        <w:t>附件：</w:t>
      </w:r>
    </w:p>
    <w:p w14:paraId="1C3D345C">
      <w:pPr>
        <w:pStyle w:val="18"/>
        <w:numPr>
          <w:ilvl w:val="0"/>
          <w:numId w:val="0"/>
        </w:numPr>
        <w:spacing w:before="75" w:beforeAutospacing="0" w:after="75" w:afterAutospacing="0" w:line="360" w:lineRule="atLeast"/>
        <w:outlineLvl w:val="1"/>
        <w:rPr>
          <w:rFonts w:hint="eastAsia" w:cs="Times New Roman" w:asciiTheme="minorEastAsia" w:hAnsiTheme="minorEastAsia" w:eastAsiaTheme="minorEastAsia"/>
          <w:b/>
          <w:bCs/>
          <w:kern w:val="0"/>
          <w:sz w:val="30"/>
          <w:szCs w:val="30"/>
          <w:lang w:val="en-US" w:eastAsia="zh-CN" w:bidi="ar-SA"/>
          <w14:ligatures w14:val="standardContextual"/>
        </w:rPr>
      </w:pPr>
      <w:r>
        <w:rPr>
          <w:rFonts w:hint="eastAsia" w:cs="Times New Roman" w:asciiTheme="minorEastAsia" w:hAnsiTheme="minorEastAsia" w:eastAsiaTheme="minorEastAsia"/>
          <w:b/>
          <w:bCs/>
          <w:kern w:val="0"/>
          <w:sz w:val="30"/>
          <w:szCs w:val="30"/>
          <w:lang w:val="en-US" w:eastAsia="zh-CN" w:bidi="ar-SA"/>
          <w14:ligatures w14:val="standardContextual"/>
        </w:rPr>
        <w:t>一、采购数量及基本要求</w:t>
      </w:r>
    </w:p>
    <w:p w14:paraId="1B9EDCDD">
      <w:pPr>
        <w:pStyle w:val="18"/>
        <w:spacing w:before="75" w:beforeAutospacing="0" w:after="75" w:afterAutospacing="0" w:line="360" w:lineRule="atLeast"/>
        <w:rPr>
          <w:rFonts w:hint="eastAsia" w:ascii="宋体" w:hAnsi="宋体" w:eastAsia="宋体"/>
          <w:szCs w:val="24"/>
        </w:rPr>
      </w:pPr>
      <w:r>
        <w:rPr>
          <w:rFonts w:hint="eastAsia" w:ascii="宋体" w:hAnsi="宋体" w:eastAsia="宋体"/>
          <w:szCs w:val="24"/>
        </w:rPr>
        <w:t>1、货物清单</w:t>
      </w:r>
    </w:p>
    <w:tbl>
      <w:tblPr>
        <w:tblStyle w:val="20"/>
        <w:tblW w:w="8940" w:type="dxa"/>
        <w:tblInd w:w="-20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2475"/>
        <w:gridCol w:w="1275"/>
        <w:gridCol w:w="2070"/>
        <w:gridCol w:w="1950"/>
      </w:tblGrid>
      <w:tr w14:paraId="4DCBF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1262" w:hRule="atLeast"/>
        </w:trPr>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553C14">
            <w:pPr>
              <w:pStyle w:val="46"/>
              <w:jc w:val="center"/>
              <w:rPr>
                <w:rFonts w:ascii="宋体" w:hAnsi="宋体" w:eastAsia="宋体" w:cs="宋体"/>
                <w:bCs/>
                <w:sz w:val="24"/>
                <w:szCs w:val="24"/>
              </w:rPr>
            </w:pPr>
            <w:r>
              <w:rPr>
                <w:rFonts w:ascii="宋体" w:hAnsi="宋体" w:eastAsia="宋体" w:cs="宋体"/>
                <w:bCs/>
                <w:color w:val="000000"/>
                <w:sz w:val="24"/>
                <w:szCs w:val="24"/>
              </w:rPr>
              <w:t>序号</w:t>
            </w:r>
          </w:p>
        </w:tc>
        <w:tc>
          <w:tcPr>
            <w:tcW w:w="2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860128">
            <w:pPr>
              <w:pStyle w:val="46"/>
              <w:jc w:val="center"/>
              <w:rPr>
                <w:rFonts w:ascii="宋体" w:hAnsi="宋体" w:eastAsia="宋体" w:cs="宋体"/>
                <w:bCs/>
                <w:sz w:val="24"/>
                <w:szCs w:val="24"/>
              </w:rPr>
            </w:pPr>
            <w:r>
              <w:rPr>
                <w:rFonts w:ascii="宋体" w:hAnsi="宋体" w:eastAsia="宋体" w:cs="宋体"/>
                <w:bCs/>
                <w:color w:val="000000"/>
                <w:sz w:val="24"/>
                <w:szCs w:val="24"/>
              </w:rPr>
              <w:t>品名</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16E3E0">
            <w:pPr>
              <w:pStyle w:val="18"/>
              <w:spacing w:line="360" w:lineRule="atLeast"/>
              <w:jc w:val="center"/>
              <w:textAlignment w:val="center"/>
              <w:rPr>
                <w:rFonts w:hint="eastAsia" w:ascii="宋体" w:hAnsi="宋体" w:eastAsia="宋体"/>
                <w:bCs/>
                <w:szCs w:val="24"/>
              </w:rPr>
            </w:pPr>
            <w:r>
              <w:rPr>
                <w:rFonts w:ascii="宋体" w:hAnsi="宋体" w:eastAsia="宋体" w:cs="宋体"/>
                <w:bCs/>
                <w:sz w:val="24"/>
                <w:szCs w:val="24"/>
              </w:rPr>
              <w:t>单位</w:t>
            </w:r>
          </w:p>
        </w:tc>
        <w:tc>
          <w:tcPr>
            <w:tcW w:w="20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F84AE3">
            <w:pPr>
              <w:pStyle w:val="46"/>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数量（预估）</w:t>
            </w:r>
            <w:r>
              <w:rPr>
                <w:rFonts w:hint="eastAsia" w:ascii="宋体" w:hAnsi="宋体" w:cs="宋体"/>
                <w:bCs/>
                <w:sz w:val="24"/>
                <w:szCs w:val="24"/>
                <w:lang w:val="en-US" w:eastAsia="zh-CN"/>
              </w:rPr>
              <w:t>/年</w:t>
            </w:r>
          </w:p>
        </w:tc>
        <w:tc>
          <w:tcPr>
            <w:tcW w:w="19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AEE595">
            <w:pPr>
              <w:pStyle w:val="46"/>
              <w:jc w:val="center"/>
              <w:rPr>
                <w:rFonts w:hint="eastAsia" w:ascii="宋体" w:hAnsi="宋体" w:eastAsia="宋体" w:cs="宋体"/>
                <w:bCs/>
                <w:sz w:val="24"/>
                <w:szCs w:val="24"/>
                <w:lang w:val="en-US" w:eastAsia="zh-CN"/>
              </w:rPr>
            </w:pPr>
            <w:r>
              <w:rPr>
                <w:rFonts w:ascii="宋体" w:hAnsi="宋体" w:eastAsia="宋体" w:cs="宋体"/>
                <w:bCs/>
                <w:sz w:val="24"/>
                <w:szCs w:val="24"/>
              </w:rPr>
              <w:t>最高单价限价（元）</w:t>
            </w:r>
          </w:p>
        </w:tc>
      </w:tr>
      <w:tr w14:paraId="2060B0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4A1EA6">
            <w:pPr>
              <w:pStyle w:val="46"/>
              <w:jc w:val="center"/>
              <w:rPr>
                <w:rFonts w:ascii="宋体" w:hAnsi="宋体" w:eastAsia="宋体" w:cs="宋体"/>
                <w:bCs/>
                <w:sz w:val="24"/>
                <w:szCs w:val="24"/>
              </w:rPr>
            </w:pPr>
            <w:r>
              <w:rPr>
                <w:rFonts w:ascii="宋体" w:hAnsi="宋体" w:eastAsia="宋体" w:cs="宋体"/>
                <w:bCs/>
                <w:sz w:val="24"/>
                <w:szCs w:val="24"/>
              </w:rPr>
              <w:t>1</w:t>
            </w:r>
          </w:p>
        </w:tc>
        <w:tc>
          <w:tcPr>
            <w:tcW w:w="2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80B429">
            <w:pPr>
              <w:pStyle w:val="46"/>
              <w:jc w:val="center"/>
              <w:rPr>
                <w:rFonts w:ascii="宋体" w:hAnsi="宋体" w:eastAsia="宋体" w:cs="宋体"/>
                <w:bCs/>
                <w:sz w:val="24"/>
                <w:szCs w:val="24"/>
              </w:rPr>
            </w:pPr>
            <w:r>
              <w:rPr>
                <w:rFonts w:hint="eastAsia" w:ascii="宋体" w:hAnsi="宋体" w:eastAsia="宋体" w:cs="宋体"/>
                <w:bCs/>
                <w:sz w:val="24"/>
                <w:szCs w:val="24"/>
              </w:rPr>
              <w:t>大小鼠辐照维持饲料</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79E130">
            <w:pPr>
              <w:pStyle w:val="46"/>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公斤</w:t>
            </w:r>
          </w:p>
        </w:tc>
        <w:tc>
          <w:tcPr>
            <w:tcW w:w="20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998411">
            <w:pPr>
              <w:pStyle w:val="46"/>
              <w:jc w:val="center"/>
              <w:rPr>
                <w:rFonts w:hint="default" w:ascii="宋体" w:hAnsi="宋体" w:eastAsia="宋体" w:cs="宋体"/>
                <w:bCs/>
                <w:sz w:val="24"/>
                <w:szCs w:val="24"/>
                <w:lang w:val="en-US" w:eastAsia="zh-CN"/>
              </w:rPr>
            </w:pPr>
            <w:r>
              <w:rPr>
                <w:rFonts w:hint="eastAsia" w:ascii="宋体" w:hAnsi="宋体" w:cs="宋体"/>
                <w:bCs/>
                <w:color w:val="000000"/>
                <w:sz w:val="24"/>
                <w:szCs w:val="24"/>
                <w:lang w:val="en-US" w:eastAsia="zh-CN"/>
              </w:rPr>
              <w:t>96</w:t>
            </w:r>
            <w:r>
              <w:rPr>
                <w:rFonts w:hint="eastAsia" w:ascii="宋体" w:hAnsi="宋体" w:eastAsia="宋体" w:cs="宋体"/>
                <w:bCs/>
                <w:color w:val="000000"/>
                <w:sz w:val="24"/>
                <w:szCs w:val="24"/>
                <w:lang w:val="en-US" w:eastAsia="zh-CN"/>
              </w:rPr>
              <w:t>00</w:t>
            </w:r>
          </w:p>
        </w:tc>
        <w:tc>
          <w:tcPr>
            <w:tcW w:w="19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A22CB7">
            <w:pPr>
              <w:pStyle w:val="46"/>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13.2</w:t>
            </w:r>
          </w:p>
        </w:tc>
      </w:tr>
      <w:tr w14:paraId="201B3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FB3F82">
            <w:pPr>
              <w:pStyle w:val="46"/>
              <w:jc w:val="center"/>
              <w:rPr>
                <w:rFonts w:ascii="宋体" w:hAnsi="宋体" w:eastAsia="宋体" w:cs="宋体"/>
                <w:bCs/>
                <w:sz w:val="24"/>
                <w:szCs w:val="24"/>
              </w:rPr>
            </w:pPr>
            <w:r>
              <w:rPr>
                <w:rFonts w:ascii="宋体" w:hAnsi="宋体" w:eastAsia="宋体" w:cs="宋体"/>
                <w:bCs/>
                <w:sz w:val="24"/>
                <w:szCs w:val="24"/>
              </w:rPr>
              <w:t>2</w:t>
            </w:r>
          </w:p>
        </w:tc>
        <w:tc>
          <w:tcPr>
            <w:tcW w:w="2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6056C3">
            <w:pPr>
              <w:pStyle w:val="46"/>
              <w:jc w:val="center"/>
              <w:rPr>
                <w:rFonts w:ascii="宋体" w:hAnsi="宋体" w:eastAsia="宋体" w:cs="宋体"/>
                <w:bCs/>
                <w:sz w:val="24"/>
                <w:szCs w:val="24"/>
              </w:rPr>
            </w:pPr>
            <w:r>
              <w:rPr>
                <w:rFonts w:hint="eastAsia" w:ascii="宋体" w:hAnsi="宋体" w:eastAsia="宋体" w:cs="宋体"/>
                <w:bCs/>
                <w:sz w:val="24"/>
                <w:szCs w:val="24"/>
              </w:rPr>
              <w:t>大小鼠辐照繁育饲料</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6A2BA8">
            <w:pPr>
              <w:pStyle w:val="46"/>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公斤</w:t>
            </w:r>
          </w:p>
        </w:tc>
        <w:tc>
          <w:tcPr>
            <w:tcW w:w="20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DAFAAE">
            <w:pPr>
              <w:pStyle w:val="46"/>
              <w:jc w:val="center"/>
              <w:rPr>
                <w:rFonts w:hint="default" w:ascii="宋体" w:hAnsi="宋体" w:eastAsia="宋体" w:cs="宋体"/>
                <w:bCs/>
                <w:sz w:val="24"/>
                <w:szCs w:val="24"/>
                <w:lang w:val="en-US" w:eastAsia="zh-CN"/>
              </w:rPr>
            </w:pPr>
            <w:r>
              <w:rPr>
                <w:rFonts w:hint="eastAsia" w:ascii="宋体" w:hAnsi="宋体" w:eastAsia="宋体" w:cs="宋体"/>
                <w:bCs/>
                <w:color w:val="000000"/>
                <w:sz w:val="24"/>
                <w:szCs w:val="24"/>
                <w:lang w:val="en-US" w:eastAsia="zh-CN"/>
              </w:rPr>
              <w:t>2</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00</w:t>
            </w:r>
          </w:p>
        </w:tc>
        <w:tc>
          <w:tcPr>
            <w:tcW w:w="19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01DEBD">
            <w:pPr>
              <w:pStyle w:val="46"/>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14.45</w:t>
            </w:r>
          </w:p>
        </w:tc>
      </w:tr>
      <w:tr w14:paraId="3C9CA4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122AB3">
            <w:pPr>
              <w:pStyle w:val="46"/>
              <w:jc w:val="center"/>
              <w:rPr>
                <w:rFonts w:ascii="宋体" w:hAnsi="宋体" w:eastAsia="宋体" w:cs="宋体"/>
                <w:bCs/>
                <w:sz w:val="24"/>
                <w:szCs w:val="24"/>
              </w:rPr>
            </w:pPr>
            <w:r>
              <w:rPr>
                <w:rFonts w:ascii="宋体" w:hAnsi="宋体" w:eastAsia="宋体" w:cs="宋体"/>
                <w:bCs/>
                <w:sz w:val="24"/>
                <w:szCs w:val="24"/>
              </w:rPr>
              <w:t>3</w:t>
            </w:r>
          </w:p>
        </w:tc>
        <w:tc>
          <w:tcPr>
            <w:tcW w:w="2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30029C">
            <w:pPr>
              <w:pStyle w:val="46"/>
              <w:jc w:val="center"/>
              <w:rPr>
                <w:rFonts w:ascii="宋体" w:hAnsi="宋体" w:eastAsia="宋体" w:cs="宋体"/>
                <w:bCs/>
                <w:sz w:val="24"/>
                <w:szCs w:val="24"/>
              </w:rPr>
            </w:pPr>
            <w:r>
              <w:rPr>
                <w:rFonts w:hint="eastAsia" w:ascii="宋体" w:hAnsi="宋体" w:eastAsia="宋体" w:cs="宋体"/>
                <w:bCs/>
                <w:sz w:val="24"/>
                <w:szCs w:val="24"/>
              </w:rPr>
              <w:t>普通玉米芯垫料</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78563F">
            <w:pPr>
              <w:pStyle w:val="46"/>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公斤</w:t>
            </w:r>
          </w:p>
        </w:tc>
        <w:tc>
          <w:tcPr>
            <w:tcW w:w="20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DBFA78">
            <w:pPr>
              <w:pStyle w:val="46"/>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96</w:t>
            </w:r>
            <w:r>
              <w:rPr>
                <w:rFonts w:hint="eastAsia" w:ascii="宋体" w:hAnsi="宋体" w:eastAsia="宋体" w:cs="宋体"/>
                <w:bCs/>
                <w:color w:val="000000"/>
                <w:sz w:val="24"/>
                <w:szCs w:val="24"/>
                <w:lang w:val="en-US" w:eastAsia="zh-CN"/>
              </w:rPr>
              <w:t>00</w:t>
            </w:r>
          </w:p>
        </w:tc>
        <w:tc>
          <w:tcPr>
            <w:tcW w:w="19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E888DE">
            <w:pPr>
              <w:pStyle w:val="46"/>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5.2</w:t>
            </w:r>
          </w:p>
        </w:tc>
      </w:tr>
      <w:tr w14:paraId="040E7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7B133">
            <w:pPr>
              <w:pStyle w:val="46"/>
              <w:jc w:val="center"/>
              <w:rPr>
                <w:rFonts w:ascii="宋体" w:hAnsi="宋体" w:eastAsia="宋体" w:cs="宋体"/>
                <w:bCs/>
                <w:sz w:val="24"/>
                <w:szCs w:val="24"/>
              </w:rPr>
            </w:pPr>
            <w:r>
              <w:rPr>
                <w:rFonts w:ascii="宋体" w:hAnsi="宋体" w:eastAsia="宋体" w:cs="宋体"/>
                <w:bCs/>
                <w:sz w:val="24"/>
                <w:szCs w:val="24"/>
              </w:rPr>
              <w:t>4</w:t>
            </w:r>
          </w:p>
        </w:tc>
        <w:tc>
          <w:tcPr>
            <w:tcW w:w="2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222CF3">
            <w:pPr>
              <w:pStyle w:val="46"/>
              <w:jc w:val="center"/>
              <w:rPr>
                <w:rFonts w:ascii="宋体" w:hAnsi="宋体" w:eastAsia="宋体" w:cs="宋体"/>
                <w:bCs/>
                <w:sz w:val="24"/>
                <w:szCs w:val="24"/>
              </w:rPr>
            </w:pPr>
            <w:r>
              <w:rPr>
                <w:rFonts w:hint="eastAsia" w:ascii="宋体" w:hAnsi="宋体" w:eastAsia="宋体" w:cs="宋体"/>
                <w:bCs/>
                <w:sz w:val="24"/>
                <w:szCs w:val="24"/>
              </w:rPr>
              <w:t>辐照玉米芯垫料</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F9130B">
            <w:pPr>
              <w:pStyle w:val="46"/>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公斤</w:t>
            </w:r>
          </w:p>
        </w:tc>
        <w:tc>
          <w:tcPr>
            <w:tcW w:w="20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622165">
            <w:pPr>
              <w:pStyle w:val="46"/>
              <w:jc w:val="center"/>
              <w:rPr>
                <w:rFonts w:hint="default" w:ascii="宋体" w:hAnsi="宋体" w:eastAsia="宋体" w:cs="宋体"/>
                <w:bCs/>
                <w:sz w:val="24"/>
                <w:szCs w:val="24"/>
                <w:lang w:val="en-US" w:eastAsia="zh-CN"/>
              </w:rPr>
            </w:pPr>
            <w:r>
              <w:rPr>
                <w:rFonts w:hint="eastAsia" w:ascii="宋体" w:hAnsi="宋体" w:eastAsia="宋体" w:cs="宋体"/>
                <w:bCs/>
                <w:color w:val="000000"/>
                <w:sz w:val="24"/>
                <w:szCs w:val="24"/>
                <w:lang w:val="en-US" w:eastAsia="zh-CN"/>
              </w:rPr>
              <w:t>2</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00</w:t>
            </w:r>
          </w:p>
        </w:tc>
        <w:tc>
          <w:tcPr>
            <w:tcW w:w="19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3F0BAF">
            <w:pPr>
              <w:pStyle w:val="46"/>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11.95</w:t>
            </w:r>
          </w:p>
        </w:tc>
      </w:tr>
    </w:tbl>
    <w:p w14:paraId="7D1951A3">
      <w:pPr>
        <w:spacing w:after="0" w:line="240" w:lineRule="auto"/>
        <w:outlineLvl w:val="1"/>
        <w:rPr>
          <w:rFonts w:hint="eastAsia" w:ascii="宋体" w:hAnsi="宋体" w:eastAsia="宋体" w:cs="宋体"/>
          <w:sz w:val="24"/>
          <w:szCs w:val="24"/>
          <w:highlight w:val="none"/>
        </w:rPr>
      </w:pPr>
    </w:p>
    <w:p w14:paraId="223D2EB8">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注：数量为估算数量，具体费用以实际数量据实计算。</w:t>
      </w:r>
    </w:p>
    <w:p w14:paraId="2CE3F880">
      <w:pPr>
        <w:numPr>
          <w:ilvl w:val="0"/>
          <w:numId w:val="0"/>
        </w:numPr>
        <w:spacing w:line="360" w:lineRule="auto"/>
        <w:outlineLvl w:val="1"/>
        <w:rPr>
          <w:rFonts w:hint="eastAsia" w:ascii="宋体" w:hAnsi="宋体" w:eastAsia="宋体" w:cs="宋体"/>
          <w:sz w:val="24"/>
          <w:szCs w:val="24"/>
        </w:rPr>
      </w:pPr>
      <w:r>
        <w:rPr>
          <w:rFonts w:hint="eastAsia" w:ascii="宋体" w:hAnsi="宋体" w:eastAsia="宋体" w:cs="宋体"/>
          <w:kern w:val="0"/>
          <w:sz w:val="24"/>
          <w:szCs w:val="24"/>
          <w:lang w:val="en-US" w:eastAsia="zh-CN" w:bidi="ar-SA"/>
          <w14:ligatures w14:val="standardContextual"/>
        </w:rPr>
        <w:t>2、</w:t>
      </w:r>
      <w:r>
        <w:rPr>
          <w:rFonts w:hint="eastAsia" w:ascii="宋体" w:hAnsi="宋体" w:eastAsia="宋体" w:cs="宋体"/>
          <w:sz w:val="24"/>
          <w:szCs w:val="24"/>
        </w:rPr>
        <w:t>投标人的投标文件报价部分应另附投标分项报价表（包含但不限于货物名称、数量、单位、单价），投标人所投货物单价不得超过招标文件规定的最高单价限价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服务期一年</w:t>
      </w:r>
      <w:r>
        <w:rPr>
          <w:rFonts w:hint="eastAsia" w:ascii="宋体" w:hAnsi="宋体" w:eastAsia="宋体" w:cs="宋体"/>
          <w:sz w:val="24"/>
          <w:szCs w:val="24"/>
        </w:rPr>
        <w:t>。报价</w:t>
      </w:r>
      <w:r>
        <w:rPr>
          <w:rFonts w:hint="eastAsia" w:ascii="宋体" w:hAnsi="宋体" w:eastAsia="宋体" w:cs="宋体"/>
          <w:sz w:val="24"/>
          <w:szCs w:val="24"/>
          <w:lang w:val="en-US" w:eastAsia="zh-CN"/>
        </w:rPr>
        <w:t>应</w:t>
      </w:r>
      <w:r>
        <w:rPr>
          <w:rFonts w:hint="eastAsia" w:ascii="宋体" w:hAnsi="宋体" w:eastAsia="宋体" w:cs="宋体"/>
          <w:sz w:val="24"/>
          <w:szCs w:val="24"/>
        </w:rPr>
        <w:t>包含货物费、运输费、检验费、人工费、途中损耗、税费等一切可能发生的费用，采购人不再额外支付其他费用。</w:t>
      </w:r>
    </w:p>
    <w:p w14:paraId="6A40E4C3">
      <w:pPr>
        <w:numPr>
          <w:ilvl w:val="0"/>
          <w:numId w:val="0"/>
        </w:numPr>
        <w:spacing w:line="360" w:lineRule="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原材料应符合</w:t>
      </w:r>
      <w:r>
        <w:rPr>
          <w:rFonts w:hint="eastAsia" w:ascii="宋体" w:hAnsi="宋体" w:eastAsia="宋体" w:cs="宋体"/>
          <w:sz w:val="24"/>
          <w:szCs w:val="24"/>
          <w:highlight w:val="none"/>
          <w:lang w:val="en-US" w:eastAsia="zh-CN"/>
        </w:rPr>
        <w:t>实验</w:t>
      </w:r>
      <w:r>
        <w:rPr>
          <w:rFonts w:hint="eastAsia" w:ascii="宋体" w:hAnsi="宋体" w:eastAsia="宋体" w:cs="宋体"/>
          <w:sz w:val="24"/>
          <w:szCs w:val="24"/>
          <w:highlight w:val="none"/>
          <w:lang w:eastAsia="zh-CN"/>
        </w:rPr>
        <w:t>动物的健康和福利要求，来源清楚，无异味、无污染，在加工和高压灭菌后不应产生有害物质。投标时，投标人如为生产厂家，</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lang w:eastAsia="zh-CN"/>
        </w:rPr>
        <w:t>效期内的</w:t>
      </w:r>
      <w:r>
        <w:rPr>
          <w:rFonts w:hint="eastAsia" w:ascii="宋体" w:hAnsi="宋体" w:eastAsia="宋体" w:cs="宋体"/>
          <w:sz w:val="24"/>
          <w:szCs w:val="24"/>
          <w:highlight w:val="none"/>
          <w:lang w:val="en-US" w:eastAsia="zh-CN"/>
        </w:rPr>
        <w:t>《饲料生产许可证》（产品品种需包含“配合饲料(特种动物）”）</w:t>
      </w:r>
      <w:r>
        <w:rPr>
          <w:rFonts w:hint="eastAsia" w:ascii="宋体" w:hAnsi="宋体" w:eastAsia="宋体" w:cs="宋体"/>
          <w:sz w:val="24"/>
          <w:szCs w:val="24"/>
          <w:highlight w:val="none"/>
          <w:lang w:eastAsia="zh-CN"/>
        </w:rPr>
        <w:t>;投标人如为</w:t>
      </w:r>
      <w:r>
        <w:rPr>
          <w:rFonts w:hint="eastAsia" w:ascii="宋体" w:hAnsi="宋体" w:eastAsia="宋体" w:cs="宋体"/>
          <w:sz w:val="24"/>
          <w:szCs w:val="24"/>
          <w:highlight w:val="none"/>
          <w:lang w:val="en-US" w:eastAsia="zh-CN"/>
        </w:rPr>
        <w:t>代理商</w:t>
      </w:r>
      <w:r>
        <w:rPr>
          <w:rFonts w:hint="eastAsia" w:ascii="宋体" w:hAnsi="宋体" w:eastAsia="宋体" w:cs="宋体"/>
          <w:sz w:val="24"/>
          <w:szCs w:val="24"/>
          <w:highlight w:val="none"/>
          <w:lang w:eastAsia="zh-CN"/>
        </w:rPr>
        <w:t>，应提供所投产品生产厂家</w:t>
      </w:r>
      <w:r>
        <w:rPr>
          <w:rFonts w:hint="eastAsia" w:ascii="宋体" w:hAnsi="宋体" w:eastAsia="宋体" w:cs="宋体"/>
          <w:sz w:val="24"/>
          <w:szCs w:val="24"/>
          <w:highlight w:val="none"/>
          <w:lang w:val="en-US" w:eastAsia="zh-CN"/>
        </w:rPr>
        <w:t>的《饲料生产许可证》（产品品种需包含“配合饲料(特种动物）”）及生产厂家授予的代理授权书</w:t>
      </w:r>
      <w:r>
        <w:rPr>
          <w:rFonts w:hint="eastAsia" w:ascii="宋体" w:hAnsi="宋体" w:eastAsia="宋体" w:cs="宋体"/>
          <w:sz w:val="24"/>
          <w:szCs w:val="24"/>
          <w:highlight w:val="none"/>
          <w:lang w:eastAsia="zh-CN"/>
        </w:rPr>
        <w:t>。</w:t>
      </w:r>
    </w:p>
    <w:p w14:paraId="653A5FBE">
      <w:pPr>
        <w:numPr>
          <w:ilvl w:val="0"/>
          <w:numId w:val="0"/>
        </w:numPr>
        <w:spacing w:line="360" w:lineRule="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4、为确保实验动物质量安全，中标人需按采购人要求免费提供100Kg的</w:t>
      </w:r>
      <w:r>
        <w:rPr>
          <w:rFonts w:hint="eastAsia" w:ascii="宋体" w:hAnsi="宋体" w:eastAsia="宋体" w:cs="宋体"/>
          <w:sz w:val="24"/>
          <w:szCs w:val="24"/>
          <w:highlight w:val="none"/>
          <w:lang w:eastAsia="zh-CN"/>
        </w:rPr>
        <w:t>大小鼠辐照维持饲料、</w:t>
      </w:r>
      <w:r>
        <w:rPr>
          <w:rFonts w:hint="eastAsia" w:ascii="宋体" w:hAnsi="宋体" w:eastAsia="宋体" w:cs="宋体"/>
          <w:sz w:val="24"/>
          <w:szCs w:val="24"/>
          <w:highlight w:val="none"/>
          <w:lang w:val="en-US" w:eastAsia="zh-CN"/>
        </w:rPr>
        <w:t>100Kg的</w:t>
      </w:r>
      <w:r>
        <w:rPr>
          <w:rFonts w:hint="eastAsia" w:ascii="宋体" w:hAnsi="宋体" w:eastAsia="宋体" w:cs="宋体"/>
          <w:sz w:val="24"/>
          <w:szCs w:val="24"/>
          <w:highlight w:val="none"/>
          <w:lang w:eastAsia="zh-CN"/>
        </w:rPr>
        <w:t>大小鼠辐照繁育饲料、</w:t>
      </w:r>
      <w:r>
        <w:rPr>
          <w:rFonts w:hint="eastAsia" w:ascii="宋体" w:hAnsi="宋体" w:eastAsia="宋体" w:cs="宋体"/>
          <w:sz w:val="24"/>
          <w:szCs w:val="24"/>
          <w:highlight w:val="none"/>
          <w:lang w:val="en-US" w:eastAsia="zh-CN"/>
        </w:rPr>
        <w:t>100Kg的</w:t>
      </w:r>
      <w:r>
        <w:rPr>
          <w:rFonts w:hint="eastAsia" w:ascii="宋体" w:hAnsi="宋体" w:eastAsia="宋体" w:cs="宋体"/>
          <w:sz w:val="24"/>
          <w:szCs w:val="24"/>
          <w:highlight w:val="none"/>
          <w:lang w:eastAsia="zh-CN"/>
        </w:rPr>
        <w:t>普通玉米芯垫料</w:t>
      </w:r>
      <w:r>
        <w:rPr>
          <w:rFonts w:hint="eastAsia" w:ascii="宋体" w:hAnsi="宋体" w:eastAsia="宋体" w:cs="宋体"/>
          <w:sz w:val="24"/>
          <w:szCs w:val="24"/>
          <w:highlight w:val="none"/>
          <w:lang w:val="en-US" w:eastAsia="zh-CN"/>
        </w:rPr>
        <w:t>及100Kg的</w:t>
      </w:r>
      <w:r>
        <w:rPr>
          <w:rFonts w:hint="eastAsia" w:ascii="宋体" w:hAnsi="宋体" w:eastAsia="宋体" w:cs="宋体"/>
          <w:sz w:val="24"/>
          <w:szCs w:val="24"/>
          <w:highlight w:val="none"/>
          <w:lang w:eastAsia="zh-CN"/>
        </w:rPr>
        <w:t>辐照玉米芯垫料</w:t>
      </w:r>
      <w:r>
        <w:rPr>
          <w:rFonts w:hint="eastAsia" w:ascii="宋体" w:hAnsi="宋体" w:eastAsia="宋体" w:cs="宋体"/>
          <w:sz w:val="24"/>
          <w:szCs w:val="24"/>
          <w:highlight w:val="none"/>
          <w:lang w:val="en-US" w:eastAsia="zh-CN"/>
        </w:rPr>
        <w:t>供采购人进行试用，采购人将于15个工作日内完成试用验收。若试用货物质量不符合采购人工作需求，则自动丧失中标资格；若无质量问题，同采购人签订合同。过程中发生的一切费用和风险由中标人全权自行承担。</w:t>
      </w:r>
      <w:r>
        <w:rPr>
          <w:rFonts w:hint="eastAsia" w:ascii="宋体" w:hAnsi="宋体" w:eastAsia="宋体" w:cs="宋体"/>
          <w:sz w:val="24"/>
          <w:szCs w:val="24"/>
          <w:highlight w:val="none"/>
          <w:lang w:eastAsia="zh-CN"/>
        </w:rPr>
        <w:t>本项需做出专项承诺。若未提供专项承诺的，按照废标处理。</w:t>
      </w:r>
    </w:p>
    <w:p w14:paraId="5F38CA68">
      <w:pPr>
        <w:numPr>
          <w:ilvl w:val="0"/>
          <w:numId w:val="0"/>
        </w:numPr>
        <w:spacing w:line="360" w:lineRule="auto"/>
        <w:outlineLvl w:val="1"/>
        <w:rPr>
          <w:rFonts w:hint="eastAsia" w:ascii="宋体" w:hAnsi="宋体" w:eastAsia="宋体" w:cs="宋体"/>
          <w:sz w:val="24"/>
          <w:szCs w:val="24"/>
        </w:rPr>
      </w:pPr>
      <w:r>
        <w:rPr>
          <w:rFonts w:hint="eastAsia" w:ascii="宋体" w:hAnsi="宋体" w:eastAsia="宋体" w:cs="宋体"/>
          <w:kern w:val="0"/>
          <w:sz w:val="24"/>
          <w:szCs w:val="24"/>
          <w:lang w:val="en-US" w:eastAsia="zh-CN" w:bidi="ar-SA"/>
          <w14:ligatures w14:val="standardContextual"/>
        </w:rPr>
        <w:t>5、</w:t>
      </w:r>
      <w:r>
        <w:rPr>
          <w:rFonts w:hint="eastAsia" w:ascii="宋体" w:hAnsi="宋体" w:eastAsia="宋体" w:cs="宋体"/>
          <w:sz w:val="24"/>
          <w:szCs w:val="24"/>
        </w:rPr>
        <w:t>签订合同后若响应情况与中标人实际服务不符，采购人有权对当次服务提供的货物不给予验收处理，超过3次采购人有权终止合同。本项需做出专项承诺。若未提供专项承诺的，按照废标处理。</w:t>
      </w:r>
    </w:p>
    <w:p w14:paraId="424EE0D8">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6、服务期内，采购人有权不定期要求中标人出具所供应批次经国家认可的第三方检测机构出具的检测检验报告，</w:t>
      </w:r>
      <w:r>
        <w:rPr>
          <w:rFonts w:hint="eastAsia" w:ascii="宋体" w:hAnsi="宋体" w:eastAsia="宋体" w:cs="宋体"/>
          <w:sz w:val="24"/>
          <w:szCs w:val="24"/>
          <w:highlight w:val="none"/>
        </w:rPr>
        <w:t>一切可能发生的</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费用</w:t>
      </w:r>
      <w:r>
        <w:rPr>
          <w:rFonts w:hint="eastAsia" w:ascii="宋体" w:hAnsi="宋体" w:eastAsia="宋体" w:cs="宋体"/>
          <w:sz w:val="24"/>
          <w:szCs w:val="24"/>
          <w:highlight w:val="none"/>
          <w:lang w:val="en-US" w:eastAsia="zh-CN"/>
        </w:rPr>
        <w:t>由中标人全权自行承担。</w:t>
      </w:r>
    </w:p>
    <w:p w14:paraId="3C0BCD3A">
      <w:pPr>
        <w:numPr>
          <w:ilvl w:val="0"/>
          <w:numId w:val="0"/>
        </w:numPr>
        <w:spacing w:line="360" w:lineRule="auto"/>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7、服务期内，若发现所供应批次货物质量不合格，中标人应免费进行更换，同时因质量问题影响实验动物质量安全，给采购人造成损失的，还应承担相应的赔偿责任。</w:t>
      </w:r>
    </w:p>
    <w:p w14:paraId="04E59A16">
      <w:pPr>
        <w:numPr>
          <w:ilvl w:val="0"/>
          <w:numId w:val="0"/>
        </w:numPr>
        <w:spacing w:line="360" w:lineRule="auto"/>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8饲料质量要求：</w:t>
      </w:r>
    </w:p>
    <w:p w14:paraId="72774BF3">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饲料成品要求不腐败、不霉变，无寄生虫和昆虫等污染，无虫蛀。具体指标需符合GB14924.3-2010《实验动物配合饲料营养成分》及GB/T14924.2.2001《实验动物配合饲料卫生标准》，要求投标人提供国家认可的第三方检测机构出具的检测检验报告复印件。</w:t>
      </w:r>
    </w:p>
    <w:p w14:paraId="1C1DFBAF">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8.2成品饲料需形状一致，大小均匀，大小要求为6-8目，此范围内可以按照采购人需求调整。</w:t>
      </w:r>
    </w:p>
    <w:p w14:paraId="74381101">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8.3每批饲料都必须至少经过生产厂商自检，投标人在供货时向采购人提供自检报告，检测项目包括是否存在腐败、霉变，寄生虫、昆虫等污染，有无虫蛀现象等。</w:t>
      </w:r>
    </w:p>
    <w:p w14:paraId="5DFE32FB">
      <w:pPr>
        <w:numPr>
          <w:ilvl w:val="0"/>
          <w:numId w:val="0"/>
        </w:numPr>
        <w:spacing w:line="360" w:lineRule="auto"/>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8.4包装要求标识清楚，至少包括生产厂商的厂名、厂址、生产日期、保质日期、质检员等，投标时提供包装彩色清晰照片。</w:t>
      </w:r>
    </w:p>
    <w:p w14:paraId="16730BFC">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9垫料质量要求：</w:t>
      </w:r>
    </w:p>
    <w:p w14:paraId="7514743E">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9.1重量含水量应在6~12%，重量吸水率应&gt;150%，含尘量应≤1%。</w:t>
      </w:r>
    </w:p>
    <w:p w14:paraId="4DA2EACC">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9.2玉米芯垫料成品要求不腐败、不霉变，无寄生虫和昆虫等污染，无虫蛀。重金属和有害化学物含量应满足以下要求:砷&lt;0.7mg/kg;铅&lt;1.0mg/kg;镉&lt;0.2 mg/kg;汞&lt;0.02 mg/kg;六六六&lt;0.3 mg/kg;滴滴涕&lt;0.2mg/kg;黄曲霉毒素B1&lt;20.0μg/kg。玉米芯垫料成品的微生物限量要求：菌落总数&lt;1X</w:t>
      </w:r>
      <w:r>
        <w:rPr>
          <w:rFonts w:hint="eastAsia" w:ascii="仿宋" w:hAnsi="仿宋" w:eastAsia="仿宋" w:cs="仿宋"/>
          <w:color w:val="auto"/>
          <w:position w:val="-6"/>
          <w:sz w:val="24"/>
          <w:szCs w:val="24"/>
          <w:highlight w:val="none"/>
        </w:rPr>
        <w:object>
          <v:shape id="_x0000_i1025" o:spt="75" type="#_x0000_t75" style="height:16pt;width:18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eastAsia="宋体" w:cs="宋体"/>
          <w:sz w:val="24"/>
          <w:szCs w:val="24"/>
          <w:highlight w:val="none"/>
          <w:lang w:val="en-US" w:eastAsia="zh-CN"/>
        </w:rPr>
        <w:t>cfu/g:大肠菌数&lt;90 cfu/g;霉菌和酵母数&lt;1000 cfu/g,不得检出沙门氏菌。投标时，要求投标人提供国家认可的第三方检测机构出具的检测检验报告复印件(报告中须明确体现符合以上重金属、有害化学物含量，微生物限量、大肠菌数、霉菌和酵母数、沙门氏菌的要求)。</w:t>
      </w:r>
    </w:p>
    <w:p w14:paraId="2E4A5AA3">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9.3玉米芯垫料的形状一致，大小均匀，大小要求为6-8目，此范围内可以按照采购人需求调整，高压灭菌后要求不变形。</w:t>
      </w:r>
    </w:p>
    <w:p w14:paraId="08B1DCFD">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9.4每批垫料都必须至少经过生产厂商自检，投标人在供货时向采购人提供自检报告，检测项目包括是否存在腐败、霉变，寄生虫、昆虫等污染，有无虫蛀现象等。</w:t>
      </w:r>
    </w:p>
    <w:p w14:paraId="10CF2535">
      <w:pPr>
        <w:numPr>
          <w:ilvl w:val="0"/>
          <w:numId w:val="0"/>
        </w:num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9.5包装要求标识清楚，至少包括生产厂商的厂名、厂址、生产日期、保质日期、质检员等，投标时提供包装彩色清晰照片。</w:t>
      </w:r>
    </w:p>
    <w:p w14:paraId="799AF094">
      <w:pPr>
        <w:numPr>
          <w:ilvl w:val="0"/>
          <w:numId w:val="0"/>
        </w:numPr>
        <w:spacing w:line="360" w:lineRule="auto"/>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 服务期内，中标人收到采购人订单后，须在5个工作日内送达采购人指定地点。</w:t>
      </w:r>
    </w:p>
    <w:p w14:paraId="3B400F12">
      <w:pPr>
        <w:numPr>
          <w:ilvl w:val="0"/>
          <w:numId w:val="0"/>
        </w:numPr>
        <w:spacing w:line="360" w:lineRule="auto"/>
        <w:outlineLvl w:val="1"/>
        <w:rPr>
          <w:rFonts w:hint="eastAsia" w:ascii="宋体" w:hAnsi="宋体" w:eastAsia="宋体" w:cs="宋体"/>
          <w:sz w:val="24"/>
          <w:szCs w:val="24"/>
          <w:highlight w:val="none"/>
          <w:lang w:val="en-US" w:eastAsia="zh-CN"/>
        </w:rPr>
      </w:pPr>
    </w:p>
    <w:p w14:paraId="0FB7DAF9">
      <w:pPr>
        <w:numPr>
          <w:ilvl w:val="0"/>
          <w:numId w:val="0"/>
        </w:numPr>
        <w:spacing w:line="360" w:lineRule="auto"/>
        <w:outlineLvl w:val="1"/>
        <w:rPr>
          <w:rFonts w:hint="eastAsia" w:ascii="宋体" w:hAnsi="宋体" w:eastAsia="宋体" w:cs="宋体"/>
          <w:sz w:val="24"/>
          <w:szCs w:val="24"/>
          <w:highlight w:val="none"/>
          <w:lang w:val="en-US" w:eastAsia="zh-CN"/>
        </w:rPr>
      </w:pPr>
    </w:p>
    <w:p w14:paraId="76121A15">
      <w:pPr>
        <w:numPr>
          <w:ilvl w:val="0"/>
          <w:numId w:val="0"/>
        </w:numPr>
        <w:spacing w:line="360" w:lineRule="auto"/>
        <w:outlineLvl w:val="1"/>
        <w:rPr>
          <w:rFonts w:hint="eastAsia" w:ascii="宋体" w:hAnsi="宋体" w:eastAsia="宋体" w:cs="宋体"/>
          <w:sz w:val="24"/>
          <w:szCs w:val="24"/>
          <w:highlight w:val="none"/>
          <w:lang w:val="en-US" w:eastAsia="zh-CN"/>
        </w:rPr>
      </w:pPr>
    </w:p>
    <w:p w14:paraId="350CA8A7">
      <w:pPr>
        <w:numPr>
          <w:ilvl w:val="0"/>
          <w:numId w:val="0"/>
        </w:numPr>
        <w:spacing w:line="360" w:lineRule="auto"/>
        <w:outlineLvl w:val="1"/>
        <w:rPr>
          <w:rFonts w:hint="eastAsia" w:ascii="宋体" w:hAnsi="宋体" w:eastAsia="宋体" w:cs="宋体"/>
          <w:sz w:val="24"/>
          <w:szCs w:val="24"/>
          <w:highlight w:val="none"/>
          <w:lang w:val="en-US" w:eastAsia="zh-CN"/>
        </w:rPr>
      </w:pPr>
    </w:p>
    <w:p w14:paraId="0AB7DBB0">
      <w:pPr>
        <w:pStyle w:val="12"/>
        <w:ind w:firstLine="0"/>
        <w:jc w:val="center"/>
        <w:rPr>
          <w:rFonts w:hint="eastAsia" w:asciiTheme="minorEastAsia" w:hAnsiTheme="minorEastAsia" w:eastAsiaTheme="minorEastAsia"/>
          <w:b/>
          <w:sz w:val="28"/>
          <w:szCs w:val="28"/>
        </w:rPr>
      </w:pPr>
    </w:p>
    <w:p w14:paraId="668268D8">
      <w:pPr>
        <w:pStyle w:val="12"/>
        <w:ind w:firstLine="0"/>
        <w:jc w:val="center"/>
        <w:rPr>
          <w:rFonts w:hint="eastAsia" w:asciiTheme="minorEastAsia" w:hAnsiTheme="minorEastAsia" w:eastAsiaTheme="minorEastAsia"/>
          <w:b/>
          <w:sz w:val="28"/>
          <w:szCs w:val="28"/>
        </w:rPr>
      </w:pPr>
    </w:p>
    <w:p w14:paraId="7C70F24D">
      <w:pPr>
        <w:pStyle w:val="12"/>
        <w:ind w:firstLine="0"/>
        <w:jc w:val="center"/>
        <w:rPr>
          <w:rFonts w:hint="eastAsia" w:asciiTheme="minorEastAsia" w:hAnsiTheme="minorEastAsia" w:eastAsiaTheme="minorEastAsia"/>
          <w:b/>
          <w:sz w:val="28"/>
          <w:szCs w:val="28"/>
        </w:rPr>
      </w:pPr>
    </w:p>
    <w:p w14:paraId="22496EF1">
      <w:pPr>
        <w:pStyle w:val="12"/>
        <w:ind w:firstLine="0"/>
        <w:jc w:val="center"/>
        <w:rPr>
          <w:rFonts w:hint="eastAsia" w:asciiTheme="minorEastAsia" w:hAnsiTheme="minorEastAsia" w:eastAsiaTheme="minorEastAsia"/>
          <w:b/>
          <w:sz w:val="28"/>
          <w:szCs w:val="28"/>
        </w:rPr>
      </w:pPr>
    </w:p>
    <w:p w14:paraId="713137A9">
      <w:pPr>
        <w:pStyle w:val="12"/>
        <w:ind w:firstLine="0"/>
        <w:jc w:val="both"/>
        <w:rPr>
          <w:rFonts w:hint="eastAsia" w:asciiTheme="minorEastAsia" w:hAnsiTheme="minorEastAsia" w:eastAsiaTheme="minorEastAsia"/>
          <w:b/>
          <w:sz w:val="28"/>
          <w:szCs w:val="28"/>
        </w:rPr>
      </w:pPr>
    </w:p>
    <w:p w14:paraId="14CC01E8">
      <w:pPr>
        <w:pStyle w:val="12"/>
        <w:ind w:firstLine="0"/>
        <w:jc w:val="center"/>
        <w:rPr>
          <w:rFonts w:hint="eastAsia" w:asciiTheme="minorEastAsia" w:hAnsiTheme="minorEastAsia" w:eastAsiaTheme="minorEastAsia"/>
        </w:rPr>
      </w:pPr>
      <w:r>
        <w:rPr>
          <w:rFonts w:hint="eastAsia" w:asciiTheme="minorEastAsia" w:hAnsiTheme="minorEastAsia" w:eastAsiaTheme="minorEastAsia"/>
          <w:b/>
          <w:sz w:val="28"/>
          <w:szCs w:val="28"/>
        </w:rPr>
        <w:t>一、投标书</w:t>
      </w:r>
    </w:p>
    <w:p w14:paraId="7171E37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致：福建省肿瘤医院</w:t>
      </w:r>
    </w:p>
    <w:p w14:paraId="392F4EC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sz w:val="28"/>
          <w:szCs w:val="28"/>
          <w:u w:val="single"/>
        </w:rPr>
        <w:t xml:space="preserve">  （小写：           ）</w:t>
      </w:r>
      <w:r>
        <w:rPr>
          <w:rFonts w:hint="eastAsia" w:asciiTheme="minorEastAsia" w:hAnsiTheme="minorEastAsia" w:eastAsiaTheme="minorEastAsia"/>
          <w:sz w:val="28"/>
          <w:szCs w:val="28"/>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2、我方已详细审核全部招标文件及有关附件。</w:t>
      </w:r>
    </w:p>
    <w:p w14:paraId="75F71ADF">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3、一旦我方中标，我方保证质量达到</w:t>
      </w:r>
      <w:r>
        <w:rPr>
          <w:rFonts w:hint="eastAsia" w:asciiTheme="minorEastAsia" w:hAnsiTheme="minorEastAsia" w:eastAsiaTheme="minorEastAsia"/>
          <w:b/>
          <w:sz w:val="28"/>
          <w:szCs w:val="28"/>
          <w:u w:val="single"/>
        </w:rPr>
        <w:t>投标须知、投标文件等规定</w:t>
      </w:r>
      <w:r>
        <w:rPr>
          <w:rFonts w:hint="eastAsia" w:asciiTheme="minorEastAsia" w:hAnsiTheme="minorEastAsia" w:eastAsiaTheme="minorEastAsia"/>
          <w:sz w:val="28"/>
          <w:szCs w:val="28"/>
        </w:rPr>
        <w:t>标准。</w:t>
      </w:r>
    </w:p>
    <w:p w14:paraId="23CEC730">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附件：报价清单</w:t>
      </w:r>
    </w:p>
    <w:p w14:paraId="3301D3F4">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682D0351">
      <w:pPr>
        <w:spacing w:line="360" w:lineRule="exact"/>
        <w:rPr>
          <w:rFonts w:hint="eastAsia" w:asciiTheme="minorEastAsia" w:hAnsiTheme="minorEastAsia" w:eastAsiaTheme="minorEastAsia"/>
          <w:sz w:val="28"/>
          <w:szCs w:val="28"/>
        </w:rPr>
      </w:pPr>
    </w:p>
    <w:p w14:paraId="21E525CD">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 </w:t>
      </w:r>
    </w:p>
    <w:p w14:paraId="6EE7E81C">
      <w:pPr>
        <w:spacing w:line="360" w:lineRule="exact"/>
        <w:rPr>
          <w:rFonts w:hint="eastAsia" w:asciiTheme="minorEastAsia" w:hAnsiTheme="minorEastAsia" w:eastAsiaTheme="minorEastAsia"/>
          <w:sz w:val="28"/>
          <w:szCs w:val="28"/>
        </w:rPr>
      </w:pPr>
    </w:p>
    <w:p w14:paraId="51C074AE">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w:t>
      </w:r>
    </w:p>
    <w:p w14:paraId="5F491073">
      <w:pPr>
        <w:spacing w:line="360" w:lineRule="exact"/>
        <w:rPr>
          <w:rFonts w:hint="eastAsia" w:asciiTheme="minorEastAsia" w:hAnsiTheme="minorEastAsia" w:eastAsiaTheme="minorEastAsia"/>
          <w:sz w:val="28"/>
          <w:szCs w:val="28"/>
        </w:rPr>
      </w:pPr>
    </w:p>
    <w:p w14:paraId="1108F26F">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邮政编码：         </w:t>
      </w:r>
    </w:p>
    <w:p w14:paraId="1F4939F5">
      <w:pPr>
        <w:spacing w:line="360" w:lineRule="exact"/>
        <w:ind w:firstLine="3220" w:firstLineChars="1150"/>
        <w:rPr>
          <w:rFonts w:hint="eastAsia" w:asciiTheme="minorEastAsia" w:hAnsiTheme="minorEastAsia" w:eastAsiaTheme="minorEastAsia"/>
          <w:sz w:val="28"/>
          <w:szCs w:val="28"/>
        </w:rPr>
      </w:pPr>
    </w:p>
    <w:p w14:paraId="5741373B">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14:paraId="7BF0BA5B">
      <w:pPr>
        <w:spacing w:line="360" w:lineRule="exact"/>
        <w:ind w:firstLine="3220" w:firstLineChars="1150"/>
        <w:rPr>
          <w:rFonts w:hint="eastAsia" w:asciiTheme="minorEastAsia" w:hAnsiTheme="minorEastAsia" w:eastAsiaTheme="minorEastAsia"/>
          <w:sz w:val="28"/>
          <w:szCs w:val="28"/>
        </w:rPr>
      </w:pPr>
    </w:p>
    <w:p w14:paraId="5D2A32C9">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p>
    <w:p w14:paraId="36EB416E">
      <w:pPr>
        <w:spacing w:line="360" w:lineRule="exact"/>
        <w:rPr>
          <w:rFonts w:hint="eastAsia" w:asciiTheme="minorEastAsia" w:hAnsiTheme="minorEastAsia" w:eastAsiaTheme="minorEastAsia"/>
          <w:sz w:val="28"/>
          <w:szCs w:val="28"/>
        </w:rPr>
      </w:pPr>
    </w:p>
    <w:p w14:paraId="7A39EED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开户银行名称： </w:t>
      </w:r>
    </w:p>
    <w:p w14:paraId="1B8C1B00">
      <w:pPr>
        <w:spacing w:line="360" w:lineRule="exact"/>
        <w:rPr>
          <w:rFonts w:hint="eastAsia" w:asciiTheme="minorEastAsia" w:hAnsiTheme="minorEastAsia" w:eastAsiaTheme="minorEastAsia"/>
          <w:sz w:val="28"/>
          <w:szCs w:val="28"/>
        </w:rPr>
      </w:pPr>
    </w:p>
    <w:p w14:paraId="68F49CB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开户银行帐号： </w:t>
      </w:r>
    </w:p>
    <w:p w14:paraId="0B2C66BB">
      <w:pPr>
        <w:spacing w:line="360" w:lineRule="exact"/>
        <w:rPr>
          <w:rFonts w:hint="eastAsia" w:asciiTheme="minorEastAsia" w:hAnsiTheme="minorEastAsia" w:eastAsiaTheme="minorEastAsia"/>
          <w:sz w:val="28"/>
          <w:szCs w:val="28"/>
        </w:rPr>
      </w:pPr>
    </w:p>
    <w:p w14:paraId="416DD665">
      <w:p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开户银行地址：</w:t>
      </w:r>
    </w:p>
    <w:p w14:paraId="2DC6BEF4">
      <w:pPr>
        <w:spacing w:line="360" w:lineRule="exact"/>
        <w:rPr>
          <w:rFonts w:hint="eastAsia" w:asciiTheme="minorEastAsia" w:hAnsiTheme="minorEastAsia" w:eastAsiaTheme="minorEastAsia"/>
          <w:sz w:val="28"/>
          <w:szCs w:val="28"/>
        </w:rPr>
      </w:pPr>
    </w:p>
    <w:p w14:paraId="3C985D7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开户银行电话： </w:t>
      </w:r>
    </w:p>
    <w:p w14:paraId="3C45D134">
      <w:pPr>
        <w:spacing w:line="360" w:lineRule="exact"/>
        <w:ind w:firstLine="600"/>
        <w:rPr>
          <w:rFonts w:hint="eastAsia" w:asciiTheme="minorEastAsia" w:hAnsiTheme="minorEastAsia" w:eastAsiaTheme="minorEastAsia"/>
          <w:sz w:val="28"/>
          <w:szCs w:val="28"/>
        </w:rPr>
      </w:pPr>
    </w:p>
    <w:p w14:paraId="5D779C38">
      <w:pPr>
        <w:spacing w:line="360" w:lineRule="exact"/>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50B0F280">
      <w:pPr>
        <w:rPr>
          <w:rFonts w:hint="eastAsia" w:asciiTheme="minorEastAsia" w:hAnsiTheme="minorEastAsia" w:eastAsiaTheme="minorEastAsia"/>
          <w:sz w:val="28"/>
          <w:szCs w:val="28"/>
        </w:rPr>
      </w:pPr>
    </w:p>
    <w:p w14:paraId="2F53F06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附件：投标报价清单</w:t>
      </w:r>
    </w:p>
    <w:p w14:paraId="423A08A4">
      <w:pPr>
        <w:rPr>
          <w:rFonts w:hint="eastAsia" w:asciiTheme="minorEastAsia" w:hAnsiTheme="minorEastAsia" w:eastAsiaTheme="minorEastAsia"/>
          <w:sz w:val="28"/>
          <w:szCs w:val="28"/>
        </w:rPr>
      </w:pPr>
    </w:p>
    <w:tbl>
      <w:tblPr>
        <w:tblStyle w:val="20"/>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rPr>
            </w:pPr>
          </w:p>
        </w:tc>
      </w:tr>
    </w:tbl>
    <w:p w14:paraId="1710E006">
      <w:pPr>
        <w:jc w:val="center"/>
        <w:rPr>
          <w:rFonts w:hint="eastAsia" w:asciiTheme="minorEastAsia" w:hAnsiTheme="minorEastAsia" w:eastAsiaTheme="minorEastAsia"/>
          <w:sz w:val="28"/>
          <w:szCs w:val="28"/>
        </w:rPr>
      </w:pPr>
    </w:p>
    <w:p w14:paraId="548E1689">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D6EF84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二、投标委托代表人资格证明书</w:t>
      </w:r>
    </w:p>
    <w:p w14:paraId="2538C189">
      <w:pPr>
        <w:rPr>
          <w:rFonts w:hint="eastAsia" w:asciiTheme="minorEastAsia" w:hAnsiTheme="minorEastAsia" w:eastAsiaTheme="minorEastAsia"/>
          <w:sz w:val="28"/>
          <w:szCs w:val="28"/>
        </w:rPr>
      </w:pPr>
    </w:p>
    <w:p w14:paraId="0D6563F0">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p>
    <w:p w14:paraId="05B7A663">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14:paraId="7176E048">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rPr>
      </w:pPr>
    </w:p>
    <w:p w14:paraId="6FF5F0B1">
      <w:pPr>
        <w:spacing w:line="360" w:lineRule="auto"/>
        <w:ind w:firstLine="5460" w:firstLineChars="19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491FB0CF">
      <w:pPr>
        <w:spacing w:line="360" w:lineRule="auto"/>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5FCECE70">
      <w:pPr>
        <w:jc w:val="center"/>
        <w:rPr>
          <w:rFonts w:hint="eastAsia" w:asciiTheme="minorEastAsia" w:hAnsiTheme="minorEastAsia" w:eastAsiaTheme="minorEastAsia"/>
          <w:b/>
          <w:sz w:val="28"/>
          <w:szCs w:val="28"/>
        </w:rPr>
      </w:pPr>
    </w:p>
    <w:p w14:paraId="1BD28557">
      <w:pPr>
        <w:jc w:val="center"/>
        <w:rPr>
          <w:rFonts w:hint="eastAsia" w:asciiTheme="minorEastAsia" w:hAnsiTheme="minorEastAsia" w:eastAsiaTheme="minorEastAsia"/>
          <w:b/>
          <w:sz w:val="28"/>
          <w:szCs w:val="28"/>
        </w:rPr>
      </w:pPr>
    </w:p>
    <w:p w14:paraId="1D7AC0BA">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6522E99">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sz w:val="28"/>
          <w:szCs w:val="28"/>
        </w:rPr>
        <w:t>日期：     年    月   日</w:t>
      </w:r>
    </w:p>
    <w:p w14:paraId="775D62A5">
      <w:pPr>
        <w:spacing w:line="380" w:lineRule="exact"/>
        <w:rPr>
          <w:rFonts w:hint="eastAsia" w:asciiTheme="minorEastAsia" w:hAnsiTheme="minorEastAsia" w:eastAsiaTheme="minorEastAsia"/>
          <w:sz w:val="28"/>
          <w:szCs w:val="28"/>
        </w:rPr>
      </w:pPr>
    </w:p>
    <w:p w14:paraId="549E3C17">
      <w:pPr>
        <w:adjustRightInd/>
        <w:snapToGrid/>
        <w:spacing w:after="0"/>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27D9FD67">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70DB219F">
      <w:pPr>
        <w:pStyle w:val="46"/>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21A5BC5C">
      <w:pPr>
        <w:pStyle w:val="46"/>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6E37E8F7">
      <w:pPr>
        <w:pStyle w:val="46"/>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71F139DF">
      <w:pPr>
        <w:pStyle w:val="46"/>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4E4620D0">
      <w:pPr>
        <w:pStyle w:val="46"/>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7365AEB1">
      <w:pPr>
        <w:pStyle w:val="46"/>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1EEBA20E">
      <w:pPr>
        <w:pStyle w:val="46"/>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0B4C056">
      <w:pPr>
        <w:pStyle w:val="46"/>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143877F">
      <w:pPr>
        <w:pStyle w:val="46"/>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56B1EE53">
      <w:pPr>
        <w:pStyle w:val="46"/>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310C22B">
      <w:pPr>
        <w:pStyle w:val="46"/>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4F5A132">
      <w:pPr>
        <w:pStyle w:val="46"/>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4E35D022">
      <w:pPr>
        <w:pStyle w:val="46"/>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017E9873">
      <w:pPr>
        <w:pStyle w:val="46"/>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46"/>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46"/>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21482652">
      <w:pPr>
        <w:pStyle w:val="46"/>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67F2D873">
      <w:pPr>
        <w:pStyle w:val="46"/>
        <w:ind w:firstLine="480"/>
        <w:rPr>
          <w:rFonts w:cs="宋体" w:asciiTheme="minorEastAsia" w:hAnsiTheme="minorEastAsia" w:eastAsiaTheme="minorEastAsia"/>
          <w:bCs/>
        </w:rPr>
      </w:pPr>
      <w:r>
        <w:rPr>
          <w:rFonts w:cs="宋体" w:asciiTheme="minorEastAsia" w:hAnsiTheme="minorEastAsia" w:eastAsiaTheme="minorEastAsia"/>
          <w:bCs/>
        </w:rPr>
        <w:t>注：</w:t>
      </w:r>
    </w:p>
    <w:p w14:paraId="6A66AA9D">
      <w:pPr>
        <w:pStyle w:val="46"/>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7FAC2605">
      <w:pPr>
        <w:pStyle w:val="46"/>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rPr>
      </w:pPr>
    </w:p>
    <w:p w14:paraId="6499E7C3">
      <w:pPr>
        <w:spacing w:line="380" w:lineRule="exact"/>
        <w:ind w:firstLine="560" w:firstLineChars="200"/>
        <w:rPr>
          <w:rFonts w:hint="eastAsia" w:asciiTheme="minorEastAsia" w:hAnsiTheme="minorEastAsia" w:eastAsiaTheme="minorEastAsia"/>
          <w:sz w:val="28"/>
          <w:szCs w:val="28"/>
        </w:rPr>
      </w:pPr>
    </w:p>
    <w:p w14:paraId="079D3AA6">
      <w:pPr>
        <w:adjustRightInd/>
        <w:snapToGrid/>
        <w:spacing w:after="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329">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ykH1AAAAAIBAAAPAAAAAAAAAAEAIAAAACIAAABkcnMv&#10;ZG93bnJldi54bWxQSwECFAAUAAAACACHTuJACAbuzM4BAACUAwAADgAAAAAAAAABACAAAAAjAQAA&#10;ZHJzL2Uyb0RvYy54bWxQSwUGAAAAAAYABgBZAQAAYwUAAAAA&#10;">
              <v:fill on="f" focussize="0,0"/>
              <v:stroke on="f" weight="1.25pt"/>
              <v:imagedata o:title=""/>
              <o:lock v:ext="edit" aspectratio="f"/>
              <v:textbox inset="0mm,0mm,0mm,0mm" style="mso-fit-shape-to-text:t;">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9"/>
    <w:rsid w:val="00013AC5"/>
    <w:rsid w:val="000320C1"/>
    <w:rsid w:val="0005172A"/>
    <w:rsid w:val="00065CB7"/>
    <w:rsid w:val="00072841"/>
    <w:rsid w:val="00092AEB"/>
    <w:rsid w:val="000B3136"/>
    <w:rsid w:val="000B7CA6"/>
    <w:rsid w:val="000D6BDF"/>
    <w:rsid w:val="001B5C27"/>
    <w:rsid w:val="001B6716"/>
    <w:rsid w:val="001E3D39"/>
    <w:rsid w:val="001F51BB"/>
    <w:rsid w:val="0021062C"/>
    <w:rsid w:val="00211344"/>
    <w:rsid w:val="00225DC2"/>
    <w:rsid w:val="00330428"/>
    <w:rsid w:val="00336AC4"/>
    <w:rsid w:val="0036389C"/>
    <w:rsid w:val="003922F0"/>
    <w:rsid w:val="003A6874"/>
    <w:rsid w:val="003A7B36"/>
    <w:rsid w:val="003E144E"/>
    <w:rsid w:val="003F3649"/>
    <w:rsid w:val="003F5A88"/>
    <w:rsid w:val="004016DF"/>
    <w:rsid w:val="00416AAC"/>
    <w:rsid w:val="00446A47"/>
    <w:rsid w:val="0046656A"/>
    <w:rsid w:val="004A2659"/>
    <w:rsid w:val="004C23E5"/>
    <w:rsid w:val="00502F57"/>
    <w:rsid w:val="00565257"/>
    <w:rsid w:val="0059776B"/>
    <w:rsid w:val="005F00CE"/>
    <w:rsid w:val="0060707B"/>
    <w:rsid w:val="00607468"/>
    <w:rsid w:val="006464A9"/>
    <w:rsid w:val="00690C13"/>
    <w:rsid w:val="006B0872"/>
    <w:rsid w:val="006F3981"/>
    <w:rsid w:val="00740DD3"/>
    <w:rsid w:val="00761396"/>
    <w:rsid w:val="00797D47"/>
    <w:rsid w:val="007B2333"/>
    <w:rsid w:val="007C3AA7"/>
    <w:rsid w:val="007C76F4"/>
    <w:rsid w:val="00806F36"/>
    <w:rsid w:val="00810453"/>
    <w:rsid w:val="00857633"/>
    <w:rsid w:val="0088152F"/>
    <w:rsid w:val="00885C59"/>
    <w:rsid w:val="008B2DC2"/>
    <w:rsid w:val="008E5D2A"/>
    <w:rsid w:val="009339AC"/>
    <w:rsid w:val="0093412E"/>
    <w:rsid w:val="009341D8"/>
    <w:rsid w:val="00947491"/>
    <w:rsid w:val="00960B8D"/>
    <w:rsid w:val="009636DE"/>
    <w:rsid w:val="009B2E41"/>
    <w:rsid w:val="009C77EE"/>
    <w:rsid w:val="00A16AD3"/>
    <w:rsid w:val="00A41555"/>
    <w:rsid w:val="00A41C1C"/>
    <w:rsid w:val="00A75611"/>
    <w:rsid w:val="00A7622D"/>
    <w:rsid w:val="00AA0C87"/>
    <w:rsid w:val="00AB0757"/>
    <w:rsid w:val="00AB0BC2"/>
    <w:rsid w:val="00AE21F5"/>
    <w:rsid w:val="00B25931"/>
    <w:rsid w:val="00B32ADB"/>
    <w:rsid w:val="00B3455A"/>
    <w:rsid w:val="00B35FB2"/>
    <w:rsid w:val="00B463E5"/>
    <w:rsid w:val="00B74E36"/>
    <w:rsid w:val="00BB14F3"/>
    <w:rsid w:val="00C23C58"/>
    <w:rsid w:val="00C951E7"/>
    <w:rsid w:val="00CA0C34"/>
    <w:rsid w:val="00CB3BD4"/>
    <w:rsid w:val="00CE13ED"/>
    <w:rsid w:val="00CF2EAB"/>
    <w:rsid w:val="00D114D7"/>
    <w:rsid w:val="00D42D09"/>
    <w:rsid w:val="00D44F14"/>
    <w:rsid w:val="00D522A1"/>
    <w:rsid w:val="00D9126C"/>
    <w:rsid w:val="00DD38FE"/>
    <w:rsid w:val="00DE52CD"/>
    <w:rsid w:val="00DE6E02"/>
    <w:rsid w:val="00DE7BA8"/>
    <w:rsid w:val="00DF375A"/>
    <w:rsid w:val="00E27523"/>
    <w:rsid w:val="00E360F1"/>
    <w:rsid w:val="00E816F8"/>
    <w:rsid w:val="00E95090"/>
    <w:rsid w:val="00EA0386"/>
    <w:rsid w:val="00EA5D85"/>
    <w:rsid w:val="00EB1D74"/>
    <w:rsid w:val="00EB6196"/>
    <w:rsid w:val="00ED0F5B"/>
    <w:rsid w:val="00EE1F3B"/>
    <w:rsid w:val="00EE2E5A"/>
    <w:rsid w:val="00EF3C6A"/>
    <w:rsid w:val="00F30003"/>
    <w:rsid w:val="00F5251D"/>
    <w:rsid w:val="00F63488"/>
    <w:rsid w:val="00F70354"/>
    <w:rsid w:val="00F71189"/>
    <w:rsid w:val="00FC01C5"/>
    <w:rsid w:val="00FE0D24"/>
    <w:rsid w:val="03740759"/>
    <w:rsid w:val="08CE722E"/>
    <w:rsid w:val="0EE72451"/>
    <w:rsid w:val="16D96B0F"/>
    <w:rsid w:val="175202E7"/>
    <w:rsid w:val="17EC6A65"/>
    <w:rsid w:val="1C81542E"/>
    <w:rsid w:val="1E2400A3"/>
    <w:rsid w:val="1EE86E3A"/>
    <w:rsid w:val="1F0328BD"/>
    <w:rsid w:val="20E92B33"/>
    <w:rsid w:val="24536D94"/>
    <w:rsid w:val="25A95B7B"/>
    <w:rsid w:val="28A30B11"/>
    <w:rsid w:val="2A5214B1"/>
    <w:rsid w:val="2D4D671A"/>
    <w:rsid w:val="33522563"/>
    <w:rsid w:val="339D6ABC"/>
    <w:rsid w:val="343D67FD"/>
    <w:rsid w:val="3BD540D7"/>
    <w:rsid w:val="3D4F2F4C"/>
    <w:rsid w:val="3EAF3905"/>
    <w:rsid w:val="3EF139EA"/>
    <w:rsid w:val="41AF4F2D"/>
    <w:rsid w:val="41F5373C"/>
    <w:rsid w:val="49796A18"/>
    <w:rsid w:val="49975190"/>
    <w:rsid w:val="4ABF7815"/>
    <w:rsid w:val="4DA755EF"/>
    <w:rsid w:val="52F57748"/>
    <w:rsid w:val="54F63BFD"/>
    <w:rsid w:val="58F33AB2"/>
    <w:rsid w:val="598D3C66"/>
    <w:rsid w:val="5B08293B"/>
    <w:rsid w:val="5D027ABE"/>
    <w:rsid w:val="5F1A4312"/>
    <w:rsid w:val="62E93349"/>
    <w:rsid w:val="66CE4ED1"/>
    <w:rsid w:val="70E9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14:ligatures w14:val="standardContextual"/>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7"/>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8"/>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9"/>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8"/>
    <w:semiHidden/>
    <w:unhideWhenUsed/>
    <w:qFormat/>
    <w:uiPriority w:val="99"/>
    <w:pPr>
      <w:spacing w:after="120"/>
    </w:pPr>
  </w:style>
  <w:style w:type="paragraph" w:styleId="12">
    <w:name w:val="Normal Indent"/>
    <w:basedOn w:val="1"/>
    <w:link w:val="47"/>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3"/>
    <w:unhideWhenUsed/>
    <w:qFormat/>
    <w:uiPriority w:val="99"/>
    <w:pPr>
      <w:tabs>
        <w:tab w:val="center" w:pos="4153"/>
        <w:tab w:val="right" w:pos="8306"/>
      </w:tabs>
    </w:pPr>
    <w:rPr>
      <w:sz w:val="18"/>
      <w:szCs w:val="18"/>
    </w:rPr>
  </w:style>
  <w:style w:type="paragraph" w:styleId="14">
    <w:name w:val="header"/>
    <w:basedOn w:val="1"/>
    <w:link w:val="42"/>
    <w:unhideWhenUsed/>
    <w:qFormat/>
    <w:uiPriority w:val="99"/>
    <w:pPr>
      <w:tabs>
        <w:tab w:val="center" w:pos="4153"/>
        <w:tab w:val="right" w:pos="8306"/>
      </w:tabs>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4"/>
    <w:qFormat/>
    <w:uiPriority w:val="0"/>
    <w:pPr>
      <w:spacing w:after="120" w:line="480" w:lineRule="auto"/>
    </w:pPr>
  </w:style>
  <w:style w:type="paragraph" w:styleId="17">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Strong"/>
    <w:qFormat/>
    <w:uiPriority w:val="0"/>
    <w:rPr>
      <w:b/>
    </w:rPr>
  </w:style>
  <w:style w:type="character" w:styleId="23">
    <w:name w:val="Hyperlink"/>
    <w:basedOn w:val="21"/>
    <w:qFormat/>
    <w:uiPriority w:val="0"/>
    <w:rPr>
      <w:color w:val="0000FF" w:themeColor="hyperlink"/>
      <w:u w:val="single"/>
      <w14:textFill>
        <w14:solidFill>
          <w14:schemeClr w14:val="hlink"/>
        </w14:solidFill>
      </w14:textFill>
    </w:rPr>
  </w:style>
  <w:style w:type="character" w:customStyle="1" w:styleId="24">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5">
    <w:name w:val="标题 2 字符"/>
    <w:basedOn w:val="21"/>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6">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7">
    <w:name w:val="标题 4 字符"/>
    <w:basedOn w:val="21"/>
    <w:link w:val="6"/>
    <w:semiHidden/>
    <w:qFormat/>
    <w:uiPriority w:val="9"/>
    <w:rPr>
      <w:rFonts w:cstheme="majorBidi"/>
      <w:color w:val="376092" w:themeColor="accent1" w:themeShade="BF"/>
      <w:sz w:val="28"/>
      <w:szCs w:val="28"/>
    </w:rPr>
  </w:style>
  <w:style w:type="character" w:customStyle="1" w:styleId="28">
    <w:name w:val="标题 5 字符"/>
    <w:basedOn w:val="21"/>
    <w:link w:val="7"/>
    <w:semiHidden/>
    <w:qFormat/>
    <w:uiPriority w:val="9"/>
    <w:rPr>
      <w:rFonts w:cstheme="majorBidi"/>
      <w:color w:val="376092" w:themeColor="accent1" w:themeShade="BF"/>
      <w:sz w:val="24"/>
      <w:szCs w:val="24"/>
    </w:rPr>
  </w:style>
  <w:style w:type="character" w:customStyle="1" w:styleId="29">
    <w:name w:val="标题 6 字符"/>
    <w:basedOn w:val="21"/>
    <w:link w:val="8"/>
    <w:semiHidden/>
    <w:qFormat/>
    <w:uiPriority w:val="9"/>
    <w:rPr>
      <w:rFonts w:cstheme="majorBidi"/>
      <w:b/>
      <w:bCs/>
      <w:color w:val="376092" w:themeColor="accent1" w:themeShade="BF"/>
    </w:rPr>
  </w:style>
  <w:style w:type="character" w:customStyle="1" w:styleId="30">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Intense Emphasis"/>
    <w:basedOn w:val="21"/>
    <w:qFormat/>
    <w:uiPriority w:val="21"/>
    <w:rPr>
      <w:i/>
      <w:iCs/>
      <w:color w:val="376092" w:themeColor="accent1" w:themeShade="BF"/>
    </w:rPr>
  </w:style>
  <w:style w:type="paragraph" w:styleId="39">
    <w:name w:val="Intense Quote"/>
    <w:basedOn w:val="1"/>
    <w:next w:val="1"/>
    <w:link w:val="4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0">
    <w:name w:val="明显引用 字符"/>
    <w:basedOn w:val="21"/>
    <w:link w:val="39"/>
    <w:qFormat/>
    <w:uiPriority w:val="30"/>
    <w:rPr>
      <w:i/>
      <w:iCs/>
      <w:color w:val="376092" w:themeColor="accent1" w:themeShade="BF"/>
    </w:rPr>
  </w:style>
  <w:style w:type="character" w:customStyle="1" w:styleId="41">
    <w:name w:val="Intense Reference"/>
    <w:basedOn w:val="21"/>
    <w:qFormat/>
    <w:uiPriority w:val="32"/>
    <w:rPr>
      <w:b/>
      <w:bCs/>
      <w:smallCaps/>
      <w:color w:val="376092" w:themeColor="accent1" w:themeShade="BF"/>
      <w:spacing w:val="5"/>
    </w:rPr>
  </w:style>
  <w:style w:type="character" w:customStyle="1" w:styleId="42">
    <w:name w:val="页眉 字符"/>
    <w:basedOn w:val="21"/>
    <w:link w:val="14"/>
    <w:qFormat/>
    <w:uiPriority w:val="99"/>
    <w:rPr>
      <w:sz w:val="18"/>
      <w:szCs w:val="18"/>
    </w:rPr>
  </w:style>
  <w:style w:type="character" w:customStyle="1" w:styleId="43">
    <w:name w:val="页脚 字符"/>
    <w:basedOn w:val="21"/>
    <w:link w:val="13"/>
    <w:qFormat/>
    <w:uiPriority w:val="99"/>
    <w:rPr>
      <w:sz w:val="18"/>
      <w:szCs w:val="18"/>
    </w:rPr>
  </w:style>
  <w:style w:type="character" w:customStyle="1" w:styleId="44">
    <w:name w:val="正文文本 2 字符"/>
    <w:basedOn w:val="21"/>
    <w:link w:val="16"/>
    <w:qFormat/>
    <w:uiPriority w:val="0"/>
    <w:rPr>
      <w:rFonts w:ascii="Tahoma" w:hAnsi="Tahoma" w:eastAsia="微软雅黑" w:cs="Times New Roman"/>
      <w:kern w:val="0"/>
      <w:sz w:val="22"/>
    </w:rPr>
  </w:style>
  <w:style w:type="character" w:customStyle="1" w:styleId="45">
    <w:name w:val="HTML 预设格式 字符"/>
    <w:basedOn w:val="21"/>
    <w:link w:val="17"/>
    <w:qFormat/>
    <w:uiPriority w:val="0"/>
    <w:rPr>
      <w:rFonts w:ascii="宋体" w:hAnsi="宋体" w:eastAsia="宋体" w:cs="Times New Roman"/>
      <w:kern w:val="0"/>
      <w:sz w:val="24"/>
      <w:szCs w:val="24"/>
    </w:rPr>
  </w:style>
  <w:style w:type="paragraph" w:customStyle="1" w:styleId="46">
    <w:name w:val="null3"/>
    <w:qFormat/>
    <w:uiPriority w:val="0"/>
    <w:rPr>
      <w:rFonts w:hint="eastAsia" w:ascii="Calibri" w:hAnsi="Calibri" w:eastAsia="宋体" w:cs="Times New Roman"/>
      <w:kern w:val="0"/>
      <w:sz w:val="20"/>
      <w:szCs w:val="20"/>
      <w:lang w:val="en-US" w:eastAsia="zh-CN" w:bidi="ar-SA"/>
      <w14:ligatures w14:val="standardContextual"/>
    </w:rPr>
  </w:style>
  <w:style w:type="character" w:customStyle="1" w:styleId="47">
    <w:name w:val="正文缩进 字符"/>
    <w:link w:val="12"/>
    <w:qFormat/>
    <w:uiPriority w:val="0"/>
    <w:rPr>
      <w:rFonts w:ascii="Times New Roman" w:hAnsi="Times New Roman" w:eastAsia="宋体" w:cs="Times New Roman"/>
      <w:kern w:val="0"/>
      <w:sz w:val="20"/>
      <w:szCs w:val="20"/>
    </w:rPr>
  </w:style>
  <w:style w:type="character" w:customStyle="1" w:styleId="48">
    <w:name w:val="正文文本 字符"/>
    <w:basedOn w:val="21"/>
    <w:link w:val="2"/>
    <w:semiHidden/>
    <w:qFormat/>
    <w:uiPriority w:val="99"/>
    <w:rPr>
      <w:rFonts w:ascii="Tahoma" w:hAnsi="Tahoma" w:eastAsia="微软雅黑" w:cs="Times New Roman"/>
      <w:kern w:val="0"/>
      <w:sz w:val="22"/>
    </w:rPr>
  </w:style>
  <w:style w:type="character" w:customStyle="1" w:styleId="49">
    <w:name w:val="NormalCharacter"/>
    <w:semiHidden/>
    <w:qFormat/>
    <w:uiPriority w:val="0"/>
    <w:rPr>
      <w:rFonts w:ascii="Tahoma" w:hAnsi="Tahoma" w:eastAsia="微软雅黑" w:cs="黑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4666</Words>
  <Characters>5014</Characters>
  <Lines>80</Lines>
  <Paragraphs>22</Paragraphs>
  <TotalTime>30</TotalTime>
  <ScaleCrop>false</ScaleCrop>
  <LinksUpToDate>false</LinksUpToDate>
  <CharactersWithSpaces>5118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庄若颖</cp:lastModifiedBy>
  <cp:lastPrinted>2024-07-18T07:30:00Z</cp:lastPrinted>
  <dcterms:modified xsi:type="dcterms:W3CDTF">2026-04-21T08:44:06Z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DE6B20FF318542AB88D10CE3DA6E1767_13</vt:lpwstr>
  </property>
  <property fmtid="{D5CDD505-2E9C-101B-9397-08002B2CF9AE}" pid="4" name="KSOTemplateDocerSaveRecord">
    <vt:lpwstr>eyJoZGlkIjoiZTA0ZjNjYzViNGQwNmIzZWU5ZmY5OGFhMzA5YTVmNTUiLCJ1c2VySWQiOiIxNzI4MzA0MDQ0In0=</vt:lpwstr>
  </property>
</Properties>
</file>