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7E6EC9">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85873" w:rsidRPr="00385873">
              <w:rPr>
                <w:rFonts w:ascii="仿宋_GB2312" w:eastAsia="仿宋_GB2312" w:hint="eastAsia"/>
                <w:bCs/>
                <w:sz w:val="32"/>
                <w:szCs w:val="32"/>
              </w:rPr>
              <w:t>专用放射治疗计划系统</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F42EF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38587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7E6EC9">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日至</w:t>
            </w:r>
            <w:r w:rsidR="00385873">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月</w:t>
            </w:r>
            <w:r w:rsidR="007E6EC9">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F42EF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85873">
              <w:rPr>
                <w:rFonts w:asciiTheme="minorHAnsi" w:eastAsia="仿宋_GB2312" w:hAnsiTheme="minorHAnsi" w:cs="仿宋_GB2312" w:hint="eastAsia"/>
                <w:kern w:val="0"/>
                <w:sz w:val="32"/>
                <w:szCs w:val="32"/>
                <w:u w:val="single"/>
              </w:rPr>
              <w:t>3</w:t>
            </w:r>
            <w:r w:rsidRPr="00204729">
              <w:rPr>
                <w:rFonts w:asciiTheme="minorHAnsi" w:eastAsia="仿宋_GB2312" w:hAnsiTheme="minorHAnsi" w:cs="仿宋_GB2312" w:hint="eastAsia"/>
                <w:kern w:val="0"/>
                <w:sz w:val="32"/>
                <w:szCs w:val="32"/>
                <w:u w:val="single"/>
              </w:rPr>
              <w:t>月</w:t>
            </w:r>
            <w:r w:rsidR="00385873">
              <w:rPr>
                <w:rFonts w:asciiTheme="minorHAnsi" w:eastAsia="仿宋_GB2312" w:hAnsiTheme="minorHAnsi" w:cs="仿宋_GB2312" w:hint="eastAsia"/>
                <w:kern w:val="0"/>
                <w:sz w:val="32"/>
                <w:szCs w:val="32"/>
                <w:u w:val="single"/>
              </w:rPr>
              <w:t>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876715">
        <w:trPr>
          <w:trHeight w:hRule="exact" w:val="839"/>
        </w:trPr>
        <w:tc>
          <w:tcPr>
            <w:tcW w:w="1355" w:type="dxa"/>
            <w:shd w:val="clear" w:color="auto" w:fill="auto"/>
            <w:vAlign w:val="center"/>
          </w:tcPr>
          <w:p w:rsidR="009341BE" w:rsidRDefault="009341BE"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7E6EC9">
            <w:pPr>
              <w:widowControl/>
              <w:spacing w:afterLines="50"/>
              <w:jc w:val="center"/>
              <w:rPr>
                <w:rFonts w:ascii="仿宋_GB2312" w:eastAsia="仿宋_GB2312" w:hAnsi="仿宋_GB2312" w:cs="仿宋_GB2312"/>
                <w:color w:val="000000"/>
                <w:kern w:val="0"/>
                <w:sz w:val="28"/>
                <w:szCs w:val="28"/>
              </w:rPr>
            </w:pPr>
          </w:p>
          <w:p w:rsidR="009341BE" w:rsidRDefault="009341BE" w:rsidP="00876715">
            <w:pPr>
              <w:pStyle w:val="a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385873"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385873">
              <w:rPr>
                <w:rFonts w:ascii="仿宋_GB2312" w:eastAsia="仿宋_GB2312" w:hAnsi="宋体" w:cs="宋体" w:hint="eastAsia"/>
                <w:bCs/>
                <w:color w:val="000000"/>
                <w:sz w:val="32"/>
                <w:szCs w:val="32"/>
                <w:shd w:val="clear" w:color="auto" w:fill="FFFFFF"/>
              </w:rPr>
              <w:t>专用放射治疗计划系统</w:t>
            </w:r>
          </w:p>
        </w:tc>
        <w:tc>
          <w:tcPr>
            <w:tcW w:w="1425" w:type="dxa"/>
            <w:vAlign w:val="center"/>
          </w:tcPr>
          <w:p w:rsidR="009341BE" w:rsidRPr="00B86DAD" w:rsidRDefault="00385873"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2</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385873" w:rsidP="00F42EFD">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800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385873" w:rsidRPr="00385873">
        <w:rPr>
          <w:rFonts w:ascii="仿宋_GB2312" w:hAnsi="仿宋_GB2312" w:cs="仿宋_GB2312" w:hint="eastAsia"/>
          <w:bCs/>
          <w:sz w:val="32"/>
          <w:szCs w:val="32"/>
        </w:rPr>
        <w:t>专用放射治疗计划系统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7E6EC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385873" w:rsidP="00385873">
            <w:pPr>
              <w:spacing w:line="400" w:lineRule="exact"/>
              <w:rPr>
                <w:rFonts w:ascii="仿宋_GB2312" w:eastAsia="仿宋_GB2312" w:hAnsi="宋体" w:cs="仿宋_GB2312"/>
                <w:sz w:val="28"/>
                <w:szCs w:val="28"/>
              </w:rPr>
            </w:pPr>
            <w:r w:rsidRPr="00385873">
              <w:rPr>
                <w:rFonts w:ascii="仿宋_GB2312" w:eastAsia="仿宋_GB2312" w:hAnsi="宋体" w:cs="仿宋_GB2312" w:hint="eastAsia"/>
                <w:bCs/>
                <w:color w:val="000000"/>
                <w:sz w:val="28"/>
                <w:szCs w:val="28"/>
              </w:rPr>
              <w:t>专用放射治疗计划系统</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2</w:t>
            </w:r>
            <w:r w:rsidR="00F47B8A" w:rsidRPr="00A11625">
              <w:rPr>
                <w:rFonts w:ascii="仿宋_GB2312" w:eastAsia="仿宋_GB2312" w:hAnsi="宋体" w:cs="仿宋_GB2312" w:hint="eastAsia"/>
                <w:bCs/>
                <w:color w:val="000000"/>
                <w:sz w:val="28"/>
                <w:szCs w:val="28"/>
              </w:rPr>
              <w:t>套）</w:t>
            </w:r>
          </w:p>
        </w:tc>
        <w:tc>
          <w:tcPr>
            <w:tcW w:w="7229" w:type="dxa"/>
          </w:tcPr>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1、要求系统具备患者和治疗设备数据管理、病人建模、光子调强计划设计优化、剂量计算、计划评估和QA、报告及输出等功能，用于光子放射治疗计划的设计和分析。基础模块包括自动勾画软件授权，三维适形计划授权，静态和动态调强计划授权，拉弧适形计划授权，容积调强计划授权和基于脚本的自动计划。高级功能包括图像形变配准、剂量追踪、自适应再计划，多目标优化等。</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2、系统应具有DICOM3.0软件以接收CT、CBCT、MRI和PET等影像。</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3、系统必须具有与放射治疗网络系统连接的DICOM RT 接口，支持以DICOM RT方式输入/输出病人资料（包括影像、器官轮廓、计划及剂量）。</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4、系统应可同时处理多个病人，提供后台计算功能，支持一个病人的多个计划；支持多靶区计划；支持3D</w:t>
            </w:r>
            <w:r>
              <w:rPr>
                <w:rFonts w:ascii="仿宋_GB2312" w:eastAsia="仿宋_GB2312" w:hAnsi="仿宋_GB2312" w:cs="仿宋_GB2312" w:hint="eastAsia"/>
                <w:sz w:val="28"/>
                <w:szCs w:val="21"/>
              </w:rPr>
              <w:t>-</w:t>
            </w:r>
            <w:r w:rsidRPr="00385873">
              <w:rPr>
                <w:rFonts w:ascii="仿宋_GB2312" w:eastAsia="仿宋_GB2312" w:hAnsi="仿宋_GB2312" w:cs="仿宋_GB2312" w:hint="eastAsia"/>
                <w:sz w:val="28"/>
                <w:szCs w:val="21"/>
              </w:rPr>
              <w:t>CRT，IMRT 计划，Conform Arc计划，容积调强计划。</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5、使用GPU加速技术进行剂量计算，双弧VMAT鼻咽癌计划在0.3*0.3*0.3 cm3剂量矩阵网格下，计算时间不多于30秒。</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6、具备DVH曲线输出到Excel的功能：提供输出计划到Excel的脚本工具。</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7、系统具备基于CBCT的治疗影像进行计划再计算的功能，</w:t>
            </w:r>
            <w:r w:rsidRPr="00385873">
              <w:rPr>
                <w:rFonts w:ascii="仿宋_GB2312" w:eastAsia="仿宋_GB2312" w:hAnsi="仿宋_GB2312" w:cs="仿宋_GB2312" w:hint="eastAsia"/>
                <w:sz w:val="28"/>
                <w:szCs w:val="21"/>
              </w:rPr>
              <w:lastRenderedPageBreak/>
              <w:t>可以把治疗影像的剂量分布根据形变配准关系映射到计划CT中，以方便和初始的计划进行分次比对或者累加比对。</w:t>
            </w:r>
          </w:p>
          <w:p w:rsidR="00385873" w:rsidRPr="00385873" w:rsidRDefault="00385873" w:rsidP="00385873">
            <w:pPr>
              <w:spacing w:line="440" w:lineRule="exact"/>
              <w:jc w:val="left"/>
              <w:rPr>
                <w:rFonts w:ascii="仿宋_GB2312" w:eastAsia="仿宋_GB2312" w:hAnsi="仿宋_GB2312" w:cs="仿宋_GB2312"/>
                <w:sz w:val="28"/>
                <w:szCs w:val="21"/>
              </w:rPr>
            </w:pPr>
            <w:r w:rsidRPr="00385873">
              <w:rPr>
                <w:rFonts w:ascii="仿宋_GB2312" w:eastAsia="仿宋_GB2312" w:hAnsi="仿宋_GB2312" w:cs="仿宋_GB2312" w:hint="eastAsia"/>
                <w:sz w:val="28"/>
                <w:szCs w:val="21"/>
              </w:rPr>
              <w:t>8、具备自适应再计划功能，基于新扫描的CT影像，系统可以把已治疗剂量映射到新的CT图像中，作为本地剂量，再次对新计划进行优化，实现自适应治疗。</w:t>
            </w:r>
          </w:p>
          <w:p w:rsidR="00FB0E5F" w:rsidRPr="00FB0E5F" w:rsidRDefault="00385873" w:rsidP="00385873">
            <w:pPr>
              <w:pStyle w:val="a0"/>
              <w:spacing w:line="440" w:lineRule="exact"/>
              <w:ind w:firstLine="0"/>
            </w:pPr>
            <w:r w:rsidRPr="00385873">
              <w:rPr>
                <w:rFonts w:ascii="仿宋_GB2312" w:eastAsia="仿宋_GB2312" w:hAnsi="仿宋_GB2312" w:cs="仿宋_GB2312" w:hint="eastAsia"/>
                <w:sz w:val="28"/>
                <w:szCs w:val="21"/>
              </w:rPr>
              <w:t>9、支持医院现有加速器的计划设计。</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w:t>
      </w:r>
      <w:r w:rsidRPr="00204729">
        <w:rPr>
          <w:rFonts w:ascii="仿宋_GB2312" w:eastAsia="仿宋_GB2312" w:hAnsiTheme="minorEastAsia" w:cs="仿宋_GB2312" w:hint="eastAsia"/>
          <w:bCs/>
          <w:sz w:val="32"/>
          <w:szCs w:val="32"/>
          <w:shd w:val="clear" w:color="auto" w:fill="FFFFFF"/>
        </w:rPr>
        <w:lastRenderedPageBreak/>
        <w:t>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w:t>
      </w:r>
      <w:r w:rsidR="00DE1741">
        <w:rPr>
          <w:rFonts w:ascii="仿宋_GB2312" w:eastAsia="仿宋_GB2312" w:hAnsi="仿宋_GB2312" w:cs="仿宋_GB2312" w:hint="eastAsia"/>
          <w:bCs/>
          <w:sz w:val="32"/>
          <w:szCs w:val="32"/>
          <w:shd w:val="clear" w:color="auto" w:fill="FFFFFF"/>
        </w:rPr>
        <w:t>响应</w:t>
      </w:r>
      <w:r w:rsidR="00385873">
        <w:rPr>
          <w:rFonts w:ascii="仿宋_GB2312" w:eastAsia="仿宋_GB2312" w:hAnsi="仿宋_GB2312" w:cs="仿宋_GB2312" w:hint="eastAsia"/>
          <w:bCs/>
          <w:sz w:val="32"/>
          <w:szCs w:val="32"/>
          <w:shd w:val="clear" w:color="auto" w:fill="FFFFFF"/>
        </w:rPr>
        <w:t>对比</w:t>
      </w:r>
      <w:r w:rsidR="0044069B">
        <w:rPr>
          <w:rFonts w:ascii="仿宋_GB2312" w:eastAsia="仿宋_GB2312" w:hAnsi="仿宋_GB2312" w:cs="仿宋_GB2312" w:hint="eastAsia"/>
          <w:bCs/>
          <w:sz w:val="32"/>
          <w:szCs w:val="32"/>
          <w:shd w:val="clear" w:color="auto" w:fill="FFFFFF"/>
        </w:rPr>
        <w:t>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E5D" w:rsidRDefault="00115E5D" w:rsidP="00EC5835">
      <w:r>
        <w:separator/>
      </w:r>
    </w:p>
  </w:endnote>
  <w:endnote w:type="continuationSeparator" w:id="1">
    <w:p w:rsidR="00115E5D" w:rsidRDefault="00115E5D"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E5D" w:rsidRDefault="00115E5D" w:rsidP="00EC5835">
      <w:r>
        <w:separator/>
      </w:r>
    </w:p>
  </w:footnote>
  <w:footnote w:type="continuationSeparator" w:id="1">
    <w:p w:rsidR="00115E5D" w:rsidRDefault="00115E5D"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5B2B"/>
    <w:rsid w:val="00020DF0"/>
    <w:rsid w:val="00030CDE"/>
    <w:rsid w:val="0004745E"/>
    <w:rsid w:val="00050D17"/>
    <w:rsid w:val="00054ABF"/>
    <w:rsid w:val="000576E0"/>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5E5D"/>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50DC1"/>
    <w:rsid w:val="00280AB9"/>
    <w:rsid w:val="002909D6"/>
    <w:rsid w:val="002A36B8"/>
    <w:rsid w:val="002C005E"/>
    <w:rsid w:val="002C4821"/>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4C94"/>
    <w:rsid w:val="00385264"/>
    <w:rsid w:val="0038549C"/>
    <w:rsid w:val="00385873"/>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4BA2"/>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E6EC9"/>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64514"/>
    <w:rsid w:val="008725E1"/>
    <w:rsid w:val="00872B22"/>
    <w:rsid w:val="008730D4"/>
    <w:rsid w:val="00876715"/>
    <w:rsid w:val="00876CD0"/>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9E6C35"/>
    <w:rsid w:val="00A02DE4"/>
    <w:rsid w:val="00A034A0"/>
    <w:rsid w:val="00A041FA"/>
    <w:rsid w:val="00A11625"/>
    <w:rsid w:val="00A138C1"/>
    <w:rsid w:val="00A24E80"/>
    <w:rsid w:val="00A2741E"/>
    <w:rsid w:val="00A3090F"/>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31E46"/>
    <w:rsid w:val="00B41AB1"/>
    <w:rsid w:val="00B44275"/>
    <w:rsid w:val="00B55587"/>
    <w:rsid w:val="00B65F0D"/>
    <w:rsid w:val="00B73779"/>
    <w:rsid w:val="00B74CD1"/>
    <w:rsid w:val="00B77837"/>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19CF"/>
    <w:rsid w:val="00D82D60"/>
    <w:rsid w:val="00D93E57"/>
    <w:rsid w:val="00D958B5"/>
    <w:rsid w:val="00DA2F9F"/>
    <w:rsid w:val="00DB19D6"/>
    <w:rsid w:val="00DB2885"/>
    <w:rsid w:val="00DB4218"/>
    <w:rsid w:val="00DC3800"/>
    <w:rsid w:val="00DC4512"/>
    <w:rsid w:val="00DD62BC"/>
    <w:rsid w:val="00DE1741"/>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14F9"/>
    <w:rsid w:val="00F24D07"/>
    <w:rsid w:val="00F305C0"/>
    <w:rsid w:val="00F401E1"/>
    <w:rsid w:val="00F42EFD"/>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5E0"/>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298</Words>
  <Characters>1705</Characters>
  <Application>Microsoft Office Word</Application>
  <DocSecurity>0</DocSecurity>
  <Lines>14</Lines>
  <Paragraphs>3</Paragraphs>
  <ScaleCrop>false</ScaleCrop>
  <Company>Sky123.Org</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2025-12-11T07:48:00Z</cp:lastPrinted>
  <dcterms:created xsi:type="dcterms:W3CDTF">2026-02-24T08:24:00Z</dcterms:created>
  <dcterms:modified xsi:type="dcterms:W3CDTF">2026-02-26T09:29:00Z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