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738A">
      <w:pPr>
        <w:pStyle w:val="18"/>
        <w:spacing w:before="75" w:beforeAutospacing="0" w:after="75" w:afterAutospacing="0"/>
        <w:jc w:val="center"/>
        <w:rPr>
          <w:rFonts w:hint="eastAsia" w:cs="宋体" w:asciiTheme="minorEastAsia" w:hAnsiTheme="minorEastAsia" w:eastAsiaTheme="minorEastAsia"/>
          <w:b/>
          <w:bCs/>
          <w:sz w:val="32"/>
          <w:szCs w:val="32"/>
        </w:rPr>
      </w:pPr>
    </w:p>
    <w:p w14:paraId="1DA08FFC">
      <w:pPr>
        <w:adjustRightInd/>
        <w:snapToGrid/>
        <w:spacing w:after="0" w:line="480" w:lineRule="atLeast"/>
        <w:jc w:val="center"/>
        <w:rPr>
          <w:rFonts w:hint="eastAsia" w:cs="宋体" w:asciiTheme="minorEastAsia" w:hAnsiTheme="minorEastAsia" w:eastAsiaTheme="minorEastAsia"/>
          <w:b/>
          <w:bCs/>
          <w:color w:val="404040"/>
          <w:sz w:val="32"/>
          <w:szCs w:val="32"/>
        </w:rPr>
      </w:pPr>
      <w:bookmarkStart w:id="0" w:name="_Hlk181695900"/>
      <w:bookmarkStart w:id="1" w:name="_Hlk181628789"/>
      <w:r>
        <w:rPr>
          <w:rFonts w:cs="宋体" w:asciiTheme="minorEastAsia" w:hAnsiTheme="minorEastAsia" w:eastAsiaTheme="minorEastAsia"/>
          <w:b/>
          <w:bCs/>
          <w:color w:val="404040"/>
          <w:sz w:val="32"/>
          <w:szCs w:val="32"/>
        </w:rPr>
        <w:t>福建省肿瘤医院</w:t>
      </w:r>
      <w:bookmarkEnd w:id="0"/>
      <w:r>
        <w:rPr>
          <w:rFonts w:hint="eastAsia" w:cs="宋体" w:asciiTheme="minorEastAsia" w:hAnsiTheme="minorEastAsia" w:eastAsiaTheme="minorEastAsia"/>
          <w:b/>
          <w:bCs/>
          <w:color w:val="404040"/>
          <w:sz w:val="32"/>
          <w:szCs w:val="32"/>
          <w:lang w:val="en-US" w:eastAsia="zh-CN"/>
        </w:rPr>
        <w:t>建院40年专题宣传片摄制及重大活动留资</w:t>
      </w:r>
      <w:r>
        <w:rPr>
          <w:rFonts w:hint="eastAsia" w:cs="宋体" w:asciiTheme="minorEastAsia" w:hAnsiTheme="minorEastAsia" w:eastAsiaTheme="minorEastAsia"/>
          <w:b/>
          <w:bCs/>
          <w:color w:val="404040"/>
          <w:sz w:val="32"/>
          <w:szCs w:val="32"/>
        </w:rPr>
        <w:t>项目</w:t>
      </w:r>
      <w:bookmarkEnd w:id="1"/>
      <w:r>
        <w:rPr>
          <w:rFonts w:hint="eastAsia" w:cs="宋体" w:asciiTheme="minorEastAsia" w:hAnsiTheme="minorEastAsia" w:eastAsiaTheme="minorEastAsia"/>
          <w:b/>
          <w:bCs/>
          <w:color w:val="404040"/>
          <w:sz w:val="32"/>
          <w:szCs w:val="32"/>
        </w:rPr>
        <w:t>招标公告</w:t>
      </w:r>
    </w:p>
    <w:p w14:paraId="33C0727E">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一、招标项目概况和范围</w:t>
      </w:r>
    </w:p>
    <w:p w14:paraId="78F50B3C">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项目名称：福建省肿瘤医院建院40年专题宣传片摄制</w:t>
      </w:r>
      <w:r>
        <w:rPr>
          <w:rFonts w:hint="eastAsia" w:cs="宋体" w:asciiTheme="minorEastAsia" w:hAnsiTheme="minorEastAsia" w:eastAsiaTheme="minorEastAsia"/>
          <w:color w:val="404040"/>
          <w:sz w:val="26"/>
          <w:szCs w:val="26"/>
          <w:lang w:val="en-US" w:eastAsia="zh-CN"/>
        </w:rPr>
        <w:t>及</w:t>
      </w:r>
      <w:r>
        <w:rPr>
          <w:rFonts w:hint="eastAsia" w:cs="宋体" w:asciiTheme="minorEastAsia" w:hAnsiTheme="minorEastAsia" w:eastAsiaTheme="minorEastAsia"/>
          <w:color w:val="404040"/>
          <w:sz w:val="26"/>
          <w:szCs w:val="26"/>
        </w:rPr>
        <w:t>重大活动留资项目</w:t>
      </w:r>
    </w:p>
    <w:p w14:paraId="6BBCF73A">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项目地点：福马路420号。</w:t>
      </w:r>
    </w:p>
    <w:p w14:paraId="4B6564C8">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招标范围和内容：见附件。</w:t>
      </w:r>
    </w:p>
    <w:p w14:paraId="7C21C0A3">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二、投标人资格要求及审查办法</w:t>
      </w:r>
    </w:p>
    <w:p w14:paraId="35E81E95">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1.</w:t>
      </w:r>
      <w:r>
        <w:rPr>
          <w:rFonts w:hint="eastAsia" w:cs="宋体" w:asciiTheme="minorEastAsia" w:hAnsiTheme="minorEastAsia" w:eastAsiaTheme="minorEastAsia"/>
          <w:color w:val="404040"/>
          <w:sz w:val="26"/>
          <w:szCs w:val="26"/>
        </w:rPr>
        <w:t>满足《中华人民共和国政府采购法》第二十二条规定。</w:t>
      </w:r>
    </w:p>
    <w:p w14:paraId="24EA0D3A">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2.</w:t>
      </w:r>
      <w:r>
        <w:rPr>
          <w:rFonts w:hint="eastAsia" w:cs="宋体" w:asciiTheme="minorEastAsia" w:hAnsiTheme="minorEastAsia" w:eastAsiaTheme="minorEastAsia"/>
          <w:color w:val="404040"/>
          <w:sz w:val="26"/>
          <w:szCs w:val="26"/>
        </w:rPr>
        <w:t>落实政府采购政策需满足的资格要求。</w:t>
      </w:r>
    </w:p>
    <w:p w14:paraId="420A2E68">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3.</w:t>
      </w:r>
      <w:r>
        <w:rPr>
          <w:rFonts w:hint="eastAsia" w:cs="宋体" w:asciiTheme="minorEastAsia" w:hAnsiTheme="minorEastAsia" w:eastAsiaTheme="minorEastAsia"/>
          <w:color w:val="404040"/>
          <w:sz w:val="26"/>
          <w:szCs w:val="26"/>
        </w:rPr>
        <w:t>委托代表人资格证明书（附法人及委托人身份证）。</w:t>
      </w:r>
    </w:p>
    <w:p w14:paraId="4201E369">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4.</w:t>
      </w:r>
      <w:r>
        <w:rPr>
          <w:rFonts w:hint="eastAsia" w:cs="宋体" w:asciiTheme="minorEastAsia" w:hAnsiTheme="minorEastAsia" w:eastAsiaTheme="minorEastAsia"/>
          <w:color w:val="404040"/>
          <w:sz w:val="26"/>
          <w:szCs w:val="26"/>
        </w:rPr>
        <w:t>财务状况报告（最近一个年度经审计的财务报告或资信证明或投标担保函）；</w:t>
      </w:r>
    </w:p>
    <w:p w14:paraId="5D34BB13">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5.</w:t>
      </w:r>
      <w:r>
        <w:rPr>
          <w:rFonts w:hint="eastAsia" w:cs="宋体" w:asciiTheme="minorEastAsia" w:hAnsiTheme="minorEastAsia" w:eastAsiaTheme="minorEastAsia"/>
          <w:color w:val="404040"/>
          <w:sz w:val="26"/>
          <w:szCs w:val="26"/>
        </w:rPr>
        <w:t>参加本次活动前三年内，在经营活动中没有重大违法违规记录的承诺。</w:t>
      </w:r>
    </w:p>
    <w:p w14:paraId="2D3CB0D9">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6.</w:t>
      </w:r>
      <w:r>
        <w:rPr>
          <w:rFonts w:hint="eastAsia" w:cs="宋体" w:asciiTheme="minorEastAsia" w:hAnsiTheme="minorEastAsia" w:eastAsiaTheme="minorEastAsia"/>
          <w:color w:val="404040"/>
          <w:sz w:val="26"/>
          <w:szCs w:val="26"/>
        </w:rPr>
        <w:t>资格审查采用方式：资格后审。</w:t>
      </w:r>
    </w:p>
    <w:p w14:paraId="3F576543">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7.</w:t>
      </w:r>
      <w:r>
        <w:rPr>
          <w:rFonts w:hint="eastAsia" w:cs="宋体" w:asciiTheme="minorEastAsia" w:hAnsiTheme="minorEastAsia" w:eastAsiaTheme="minorEastAsia"/>
          <w:color w:val="404040"/>
          <w:sz w:val="26"/>
          <w:szCs w:val="26"/>
        </w:rPr>
        <w:t>本招标项目不接受联合体投标，不接受备选投标方案，不允许分包。</w:t>
      </w:r>
    </w:p>
    <w:p w14:paraId="2AA25375">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8.</w:t>
      </w:r>
      <w:r>
        <w:rPr>
          <w:rFonts w:hint="eastAsia" w:cs="宋体" w:asciiTheme="minorEastAsia" w:hAnsiTheme="minorEastAsia" w:eastAsiaTheme="minorEastAsia"/>
          <w:color w:val="404040"/>
          <w:sz w:val="26"/>
          <w:szCs w:val="26"/>
        </w:rPr>
        <w:t>投标人应通过“信用中国（</w:t>
      </w:r>
      <w:r>
        <w:fldChar w:fldCharType="begin"/>
      </w:r>
      <w:r>
        <w:instrText xml:space="preserve"> HYPERLINK "http://www.creditchina.gov.cn/" </w:instrText>
      </w:r>
      <w:r>
        <w:fldChar w:fldCharType="separate"/>
      </w:r>
      <w:r>
        <w:rPr>
          <w:rStyle w:val="23"/>
          <w:rFonts w:hint="eastAsia" w:cs="宋体" w:asciiTheme="minorEastAsia" w:hAnsiTheme="minorEastAsia" w:eastAsiaTheme="minorEastAsia"/>
          <w:sz w:val="26"/>
          <w:szCs w:val="26"/>
        </w:rPr>
        <w:t>www.creditchina.gov.cn</w:t>
      </w:r>
      <w:r>
        <w:rPr>
          <w:rStyle w:val="23"/>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)”、“中国政府采购网(</w:t>
      </w:r>
      <w:r>
        <w:fldChar w:fldCharType="begin"/>
      </w:r>
      <w:r>
        <w:instrText xml:space="preserve"> HYPERLINK "http://www.ccgp.gov.cn" </w:instrText>
      </w:r>
      <w:r>
        <w:fldChar w:fldCharType="separate"/>
      </w:r>
      <w:r>
        <w:rPr>
          <w:rStyle w:val="23"/>
          <w:rFonts w:hint="eastAsia" w:cs="宋体" w:asciiTheme="minorEastAsia" w:hAnsiTheme="minorEastAsia" w:eastAsiaTheme="minorEastAsia"/>
          <w:sz w:val="26"/>
          <w:szCs w:val="26"/>
        </w:rPr>
        <w:t>www.ccgp.gov.cn</w:t>
      </w:r>
      <w:r>
        <w:rPr>
          <w:rStyle w:val="23"/>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)”查询并打印相应的信用记录。</w:t>
      </w:r>
    </w:p>
    <w:p w14:paraId="7FFB4CE4">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9.</w:t>
      </w:r>
      <w:r>
        <w:rPr>
          <w:rFonts w:hint="eastAsia" w:cs="宋体" w:asciiTheme="minorEastAsia" w:hAnsiTheme="minorEastAsia" w:eastAsiaTheme="minor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D445E7E">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上述提供材料均须加盖公章。</w:t>
      </w:r>
    </w:p>
    <w:p w14:paraId="6F81DF73">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A7720F">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三、招标文件的获取</w:t>
      </w:r>
    </w:p>
    <w:p w14:paraId="0CCF78E0">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1、本招标项目不采用电子招投标。</w:t>
      </w:r>
    </w:p>
    <w:p w14:paraId="0E5CF189">
      <w:p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2、凡有意参加投标者，均可在福建省肿瘤医院官网（</w:t>
      </w:r>
      <w:r>
        <w:rPr>
          <w:rFonts w:cs="宋体" w:asciiTheme="minorEastAsia" w:hAnsiTheme="minorEastAsia" w:eastAsiaTheme="minorEastAsia"/>
          <w:color w:val="404040"/>
          <w:sz w:val="26"/>
          <w:szCs w:val="26"/>
        </w:rPr>
        <w:t>https://www.fjzl.com.cn</w:t>
      </w:r>
      <w:r>
        <w:rPr>
          <w:rFonts w:hint="eastAsia" w:cs="宋体" w:asciiTheme="minorEastAsia" w:hAnsiTheme="minorEastAsia" w:eastAsiaTheme="minorEastAsia"/>
          <w:color w:val="404040"/>
          <w:sz w:val="26"/>
          <w:szCs w:val="26"/>
        </w:rPr>
        <w:t>）下载与本项目相关的招标信息（包括招标文件、招标文件补充说明等），并于202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2</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26</w:t>
      </w:r>
      <w:r>
        <w:rPr>
          <w:rFonts w:hint="eastAsia" w:cs="宋体" w:asciiTheme="minorEastAsia" w:hAnsiTheme="minorEastAsia" w:eastAsiaTheme="minorEastAsia"/>
          <w:color w:val="404040"/>
          <w:sz w:val="26"/>
          <w:szCs w:val="26"/>
        </w:rPr>
        <w:t>日至202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3</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 xml:space="preserve"> 3</w:t>
      </w:r>
      <w:r>
        <w:rPr>
          <w:rFonts w:hint="eastAsia" w:cs="宋体" w:asciiTheme="minorEastAsia" w:hAnsiTheme="minorEastAsia" w:eastAsiaTheme="minorEastAsia"/>
          <w:color w:val="404040"/>
          <w:sz w:val="26"/>
          <w:szCs w:val="26"/>
        </w:rPr>
        <w:t>日(节假日除外)8：00-12：00或14：</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0-17：</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0，携带加盖公章的营业执照复印件、介绍信前往福建省肿瘤医院总务科报名。</w:t>
      </w:r>
    </w:p>
    <w:p w14:paraId="1EAAC52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项目联系人：陈女士      联系电话：0591-62752801</w:t>
      </w:r>
    </w:p>
    <w:p w14:paraId="185B0FD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四、答疑截止时间</w:t>
      </w:r>
    </w:p>
    <w:p w14:paraId="787C53D2">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投标人若要求澄清招标文件，应在获取招标文件截止时间后的2个工作日内提出，招标人将随时解答。</w:t>
      </w:r>
    </w:p>
    <w:p w14:paraId="54A88484">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五、投标文件的要求及递交</w:t>
      </w:r>
    </w:p>
    <w:p w14:paraId="5FF0A513">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1、投标文件正本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w:t>
      </w:r>
      <w:r>
        <w:rPr>
          <w:rFonts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rPr>
        <w:t>副本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份胶装并密封加盖投标人公章。投标文件未胶装密封将导致其投标文件被拒绝。</w:t>
      </w:r>
    </w:p>
    <w:p w14:paraId="2DF9C409">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2、投标文件递交的截止时间：202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3</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4</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00</w:t>
      </w:r>
      <w:r>
        <w:rPr>
          <w:rFonts w:hint="eastAsia" w:cs="宋体" w:asciiTheme="minorEastAsia" w:hAnsiTheme="minorEastAsia" w:eastAsiaTheme="minorEastAsia"/>
          <w:color w:val="404040"/>
          <w:sz w:val="26"/>
          <w:szCs w:val="26"/>
        </w:rPr>
        <w:t>，提交地点为福建省肿瘤医院总务科，未送达指定地点或逾期送达者拒收。</w:t>
      </w:r>
    </w:p>
    <w:p w14:paraId="61E269F4">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六、开标评标时间地点</w:t>
      </w:r>
    </w:p>
    <w:p w14:paraId="4607A9EE">
      <w:pPr>
        <w:adjustRightInd/>
        <w:snapToGrid/>
        <w:spacing w:before="150" w:after="0" w:line="480" w:lineRule="atLeast"/>
        <w:ind w:firstLine="390" w:firstLineChars="15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1、开标时间：202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3</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4</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0时</w:t>
      </w:r>
      <w:bookmarkStart w:id="2" w:name="_GoBack"/>
      <w:bookmarkEnd w:id="2"/>
    </w:p>
    <w:p w14:paraId="2F0EE5B4">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2、评标时间：开标后即开始评标。</w:t>
      </w:r>
    </w:p>
    <w:p w14:paraId="698F06DA">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3、地点：福建省肿瘤医院科研楼一楼总务科</w:t>
      </w:r>
    </w:p>
    <w:p w14:paraId="2F06B895">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w:t>
      </w:r>
    </w:p>
    <w:p w14:paraId="2FE3E85F">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 未参加报名的潜在投标人，其投标文件将被拒绝。</w:t>
      </w:r>
    </w:p>
    <w:p w14:paraId="55565FD9">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2.若有涉及招标文件内容更正，请各潜在投标人密切关注福建省肿瘤医院官网通知，以最新公告为准。</w:t>
      </w:r>
    </w:p>
    <w:p w14:paraId="6DA7F1C7">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八、评标原则及办法</w:t>
      </w:r>
    </w:p>
    <w:p w14:paraId="5EF35959">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1、评标活动遵循公平、公正、科学和择优的原则。</w:t>
      </w:r>
    </w:p>
    <w:p w14:paraId="38B7A77D">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rPr>
        <w:t>2、评标方法：</w:t>
      </w:r>
      <w:r>
        <w:rPr>
          <w:rFonts w:hint="eastAsia" w:cs="宋体" w:asciiTheme="minorEastAsia" w:hAnsiTheme="minorEastAsia" w:eastAsiaTheme="minorEastAsia"/>
          <w:color w:val="404040"/>
          <w:sz w:val="26"/>
          <w:szCs w:val="26"/>
          <w:highlight w:val="none"/>
        </w:rPr>
        <w:t>综合评分。</w:t>
      </w:r>
    </w:p>
    <w:p w14:paraId="78A13F6C">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3、投标人之间有相互串通投标、弄虚作假等违规行为者，将作废标处理，并在我院未来的项目招标中被拒绝接受投标。</w:t>
      </w:r>
    </w:p>
    <w:p w14:paraId="5D0B0A58">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九、合同条款内容及签订</w:t>
      </w:r>
    </w:p>
    <w:p w14:paraId="0B98B268">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1、合同专用条款内容依照国家规范文本，合同通用条款内容解释依照国家规</w:t>
      </w:r>
      <w:r>
        <w:rPr>
          <w:rFonts w:hint="eastAsia" w:cs="宋体" w:asciiTheme="minorEastAsia" w:hAnsiTheme="minorEastAsia" w:eastAsiaTheme="minorEastAsia"/>
          <w:color w:val="404040"/>
          <w:sz w:val="28"/>
          <w:szCs w:val="28"/>
        </w:rPr>
        <w:t>范文本。</w:t>
      </w:r>
    </w:p>
    <w:p w14:paraId="7C00EA7D">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2、合同签订：中标人在接到中标通知后3天内，应派代表与招标人联系，商讨签订合同事宜。</w:t>
      </w:r>
    </w:p>
    <w:p w14:paraId="15C5C40A">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十、其他未详尽事宜</w:t>
      </w:r>
    </w:p>
    <w:p w14:paraId="5EFE714C">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依照国家政府采购和招投标有关规定。</w:t>
      </w:r>
    </w:p>
    <w:p w14:paraId="624D5D41">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十一、监督电话</w:t>
      </w:r>
    </w:p>
    <w:p w14:paraId="4CFF6EF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在采购报名、采购调研等采购过程中有任何异议，可联系我院监督科室。电话：83660063-8407；83660063-8467。</w:t>
      </w:r>
    </w:p>
    <w:p w14:paraId="7E51BAB8">
      <w:pPr>
        <w:pStyle w:val="16"/>
        <w:rPr>
          <w:rFonts w:hint="eastAsia" w:cs="仿宋_GB2312" w:asciiTheme="minorEastAsia" w:hAnsiTheme="minorEastAsia" w:eastAsiaTheme="minorEastAsia"/>
          <w:b/>
          <w:sz w:val="24"/>
          <w:szCs w:val="24"/>
        </w:rPr>
      </w:pPr>
    </w:p>
    <w:p w14:paraId="20752ABE">
      <w:pPr>
        <w:adjustRightInd/>
        <w:snapToGrid/>
        <w:spacing w:after="0"/>
        <w:rPr>
          <w:rFonts w:hint="eastAsia" w:cs="仿宋_GB2312" w:asciiTheme="minorEastAsia" w:hAnsiTheme="minorEastAsia" w:eastAsiaTheme="minorEastAsia"/>
          <w:b/>
          <w:sz w:val="24"/>
          <w:szCs w:val="24"/>
        </w:rPr>
      </w:pPr>
      <w:r>
        <w:rPr>
          <w:rFonts w:cs="仿宋_GB2312" w:asciiTheme="minorEastAsia" w:hAnsiTheme="minorEastAsia" w:eastAsiaTheme="minorEastAsia"/>
          <w:b/>
          <w:sz w:val="24"/>
          <w:szCs w:val="24"/>
        </w:rPr>
        <w:br w:type="page"/>
      </w:r>
    </w:p>
    <w:p w14:paraId="49F58547">
      <w:pPr>
        <w:widowControl w:val="0"/>
        <w:adjustRightInd/>
        <w:snapToGrid/>
        <w:spacing w:after="0" w:line="59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报价内容一览</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5149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B06CEDB">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项目名称</w:t>
            </w:r>
          </w:p>
        </w:tc>
        <w:tc>
          <w:tcPr>
            <w:tcW w:w="1438" w:type="dxa"/>
            <w:shd w:val="clear" w:color="FFFFFF" w:fill="auto"/>
            <w:vAlign w:val="center"/>
          </w:tcPr>
          <w:p w14:paraId="7F3A8E2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招标方式</w:t>
            </w:r>
          </w:p>
        </w:tc>
        <w:tc>
          <w:tcPr>
            <w:tcW w:w="1082" w:type="dxa"/>
            <w:shd w:val="clear" w:color="FFFFFF" w:fill="auto"/>
            <w:vAlign w:val="center"/>
          </w:tcPr>
          <w:p w14:paraId="046BA1D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控制价</w:t>
            </w:r>
          </w:p>
        </w:tc>
        <w:tc>
          <w:tcPr>
            <w:tcW w:w="1436" w:type="dxa"/>
            <w:shd w:val="clear" w:color="FFFFFF" w:fill="auto"/>
            <w:vAlign w:val="center"/>
          </w:tcPr>
          <w:p w14:paraId="302BA55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数量</w:t>
            </w:r>
          </w:p>
        </w:tc>
        <w:tc>
          <w:tcPr>
            <w:tcW w:w="1500" w:type="dxa"/>
            <w:shd w:val="clear" w:color="FFFFFF" w:fill="auto"/>
            <w:vAlign w:val="center"/>
          </w:tcPr>
          <w:p w14:paraId="1571FED4">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要求</w:t>
            </w:r>
          </w:p>
        </w:tc>
      </w:tr>
      <w:tr w14:paraId="175A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14B63E1B">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福建省肿瘤医院建院40年专题宣传片摄制项目</w:t>
            </w:r>
          </w:p>
        </w:tc>
        <w:tc>
          <w:tcPr>
            <w:tcW w:w="1438" w:type="dxa"/>
            <w:vAlign w:val="center"/>
          </w:tcPr>
          <w:p w14:paraId="2E793FBE">
            <w:pPr>
              <w:spacing w:line="340" w:lineRule="exact"/>
              <w:jc w:val="center"/>
              <w:rPr>
                <w:rFonts w:hint="eastAsia" w:cs="宋体" w:asciiTheme="minorEastAsia" w:hAnsiTheme="minorEastAsia" w:eastAsiaTheme="minorEastAsia"/>
                <w:i/>
                <w:iCs/>
                <w:color w:val="404040"/>
                <w:sz w:val="26"/>
                <w:szCs w:val="26"/>
              </w:rPr>
            </w:pPr>
            <w:r>
              <w:rPr>
                <w:rFonts w:hint="eastAsia" w:cs="宋体" w:asciiTheme="minorEastAsia" w:hAnsiTheme="minorEastAsia" w:eastAsiaTheme="minorEastAsia"/>
                <w:color w:val="404040"/>
                <w:sz w:val="26"/>
                <w:szCs w:val="26"/>
              </w:rPr>
              <w:t>综合评分</w:t>
            </w:r>
          </w:p>
        </w:tc>
        <w:tc>
          <w:tcPr>
            <w:tcW w:w="1082" w:type="dxa"/>
            <w:vAlign w:val="center"/>
          </w:tcPr>
          <w:p w14:paraId="7C8F1CC2">
            <w:pPr>
              <w:spacing w:line="340" w:lineRule="exact"/>
              <w:jc w:val="center"/>
              <w:rPr>
                <w:rFonts w:hint="default" w:cs="宋体" w:asciiTheme="minorEastAsia" w:hAnsiTheme="minorEastAsia" w:eastAsiaTheme="minorEastAsia"/>
                <w:color w:val="404040"/>
                <w:sz w:val="26"/>
                <w:szCs w:val="26"/>
                <w:lang w:val="en-US" w:eastAsia="zh-CN"/>
              </w:rPr>
            </w:pPr>
            <w:r>
              <w:rPr>
                <w:rFonts w:hint="eastAsia" w:cs="宋体" w:asciiTheme="minorEastAsia" w:hAnsiTheme="minorEastAsia" w:eastAsiaTheme="minorEastAsia"/>
                <w:color w:val="404040"/>
                <w:sz w:val="26"/>
                <w:szCs w:val="26"/>
                <w:lang w:val="en-US" w:eastAsia="zh-CN"/>
              </w:rPr>
              <w:t>29万元</w:t>
            </w:r>
          </w:p>
        </w:tc>
        <w:tc>
          <w:tcPr>
            <w:tcW w:w="1436" w:type="dxa"/>
            <w:vAlign w:val="center"/>
          </w:tcPr>
          <w:p w14:paraId="194F3C4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c>
          <w:tcPr>
            <w:tcW w:w="1500" w:type="dxa"/>
            <w:vAlign w:val="center"/>
          </w:tcPr>
          <w:p w14:paraId="0FC86F1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r>
    </w:tbl>
    <w:p w14:paraId="13D7C867">
      <w:pPr>
        <w:pStyle w:val="16"/>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备注：</w:t>
      </w:r>
      <w:r>
        <w:rPr>
          <w:rFonts w:hint="eastAsia" w:cs="宋体" w:asciiTheme="minorEastAsia" w:hAnsiTheme="minorEastAsia" w:eastAsiaTheme="minorEastAsia"/>
          <w:color w:val="404040"/>
          <w:sz w:val="26"/>
          <w:szCs w:val="26"/>
        </w:rPr>
        <w:t>1、</w:t>
      </w:r>
      <w:r>
        <w:rPr>
          <w:rFonts w:cs="宋体" w:asciiTheme="minorEastAsia" w:hAnsiTheme="minorEastAsia" w:eastAsiaTheme="minorEastAsia"/>
          <w:color w:val="404040"/>
          <w:sz w:val="26"/>
          <w:szCs w:val="26"/>
        </w:rPr>
        <w:t>如双方对招标内容产生歧义，最终解释权归采购人。</w:t>
      </w:r>
    </w:p>
    <w:p w14:paraId="582FE125">
      <w:pPr>
        <w:pStyle w:val="16"/>
        <w:rPr>
          <w:rFonts w:hint="eastAsia" w:cs="仿宋_GB2312" w:asciiTheme="minorEastAsia" w:hAnsiTheme="minorEastAsia" w:eastAsiaTheme="minorEastAsia"/>
          <w:b/>
          <w:sz w:val="24"/>
          <w:szCs w:val="24"/>
        </w:rPr>
      </w:pPr>
    </w:p>
    <w:p w14:paraId="3FDD3E74">
      <w:pPr>
        <w:adjustRightInd/>
        <w:snapToGrid/>
        <w:spacing w:after="0"/>
        <w:rPr>
          <w:rFonts w:hint="eastAsia" w:cs="仿宋_GB2312" w:asciiTheme="minorEastAsia" w:hAnsiTheme="minorEastAsia" w:eastAsiaTheme="minorEastAsia"/>
          <w:b/>
          <w:sz w:val="24"/>
          <w:szCs w:val="24"/>
        </w:rPr>
      </w:pPr>
    </w:p>
    <w:p w14:paraId="25B1C534">
      <w:pPr>
        <w:pStyle w:val="16"/>
        <w:rPr>
          <w:rFonts w:hint="eastAsia" w:cs="仿宋_GB2312" w:asciiTheme="minorEastAsia" w:hAnsiTheme="minorEastAsia" w:eastAsiaTheme="minorEastAsia"/>
          <w:b/>
          <w:sz w:val="24"/>
          <w:szCs w:val="24"/>
        </w:rPr>
      </w:pPr>
    </w:p>
    <w:p w14:paraId="2FE7264C">
      <w:pPr>
        <w:pStyle w:val="16"/>
        <w:rPr>
          <w:rFonts w:hint="eastAsia" w:cs="仿宋_GB2312" w:asciiTheme="minorEastAsia" w:hAnsiTheme="minorEastAsia" w:eastAsiaTheme="minorEastAsia"/>
          <w:b/>
          <w:sz w:val="24"/>
          <w:szCs w:val="24"/>
        </w:rPr>
      </w:pPr>
    </w:p>
    <w:p w14:paraId="51B4F33F">
      <w:pPr>
        <w:pStyle w:val="16"/>
        <w:rPr>
          <w:rFonts w:hint="eastAsia" w:cs="仿宋_GB2312" w:asciiTheme="minorEastAsia" w:hAnsiTheme="minorEastAsia" w:eastAsiaTheme="minorEastAsia"/>
          <w:b/>
          <w:sz w:val="24"/>
          <w:szCs w:val="24"/>
        </w:rPr>
      </w:pPr>
    </w:p>
    <w:p w14:paraId="25E49639">
      <w:pPr>
        <w:pStyle w:val="16"/>
        <w:rPr>
          <w:rFonts w:hint="eastAsia" w:cs="仿宋_GB2312" w:asciiTheme="minorEastAsia" w:hAnsiTheme="minorEastAsia" w:eastAsiaTheme="minorEastAsia"/>
          <w:b/>
          <w:sz w:val="24"/>
          <w:szCs w:val="24"/>
        </w:rPr>
      </w:pPr>
    </w:p>
    <w:p w14:paraId="4D63D67B">
      <w:pPr>
        <w:pStyle w:val="16"/>
        <w:rPr>
          <w:rFonts w:hint="eastAsia" w:cs="仿宋_GB2312" w:asciiTheme="minorEastAsia" w:hAnsiTheme="minorEastAsia" w:eastAsiaTheme="minorEastAsia"/>
          <w:b/>
          <w:sz w:val="24"/>
          <w:szCs w:val="24"/>
        </w:rPr>
      </w:pPr>
    </w:p>
    <w:p w14:paraId="0A281B5B">
      <w:pPr>
        <w:pStyle w:val="16"/>
        <w:rPr>
          <w:rFonts w:hint="eastAsia" w:cs="仿宋_GB2312" w:asciiTheme="minorEastAsia" w:hAnsiTheme="minorEastAsia" w:eastAsiaTheme="minorEastAsia"/>
          <w:b/>
          <w:sz w:val="24"/>
          <w:szCs w:val="24"/>
        </w:rPr>
      </w:pPr>
    </w:p>
    <w:p w14:paraId="3FAE3066">
      <w:pPr>
        <w:pStyle w:val="16"/>
        <w:rPr>
          <w:rFonts w:hint="eastAsia" w:cs="仿宋_GB2312" w:asciiTheme="minorEastAsia" w:hAnsiTheme="minorEastAsia" w:eastAsiaTheme="minorEastAsia"/>
          <w:b/>
          <w:sz w:val="24"/>
          <w:szCs w:val="24"/>
        </w:rPr>
      </w:pPr>
    </w:p>
    <w:p w14:paraId="188397B1">
      <w:pPr>
        <w:pStyle w:val="16"/>
        <w:rPr>
          <w:rFonts w:hint="eastAsia" w:cs="仿宋_GB2312" w:asciiTheme="minorEastAsia" w:hAnsiTheme="minorEastAsia" w:eastAsiaTheme="minorEastAsia"/>
          <w:b/>
          <w:sz w:val="24"/>
          <w:szCs w:val="24"/>
        </w:rPr>
      </w:pPr>
    </w:p>
    <w:p w14:paraId="0B5F2497">
      <w:pPr>
        <w:pStyle w:val="16"/>
        <w:rPr>
          <w:rFonts w:hint="eastAsia" w:cs="仿宋_GB2312" w:asciiTheme="minorEastAsia" w:hAnsiTheme="minorEastAsia" w:eastAsiaTheme="minorEastAsia"/>
          <w:b/>
          <w:sz w:val="24"/>
          <w:szCs w:val="24"/>
        </w:rPr>
      </w:pPr>
    </w:p>
    <w:p w14:paraId="5C0B6CAD">
      <w:pPr>
        <w:pStyle w:val="16"/>
        <w:rPr>
          <w:rFonts w:hint="eastAsia" w:cs="仿宋_GB2312" w:asciiTheme="minorEastAsia" w:hAnsiTheme="minorEastAsia" w:eastAsiaTheme="minorEastAsia"/>
          <w:b/>
          <w:sz w:val="24"/>
          <w:szCs w:val="24"/>
        </w:rPr>
      </w:pPr>
    </w:p>
    <w:p w14:paraId="0A2F7A80">
      <w:pPr>
        <w:adjustRightInd/>
        <w:snapToGrid/>
        <w:spacing w:after="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br w:type="page"/>
      </w:r>
    </w:p>
    <w:p w14:paraId="35536F9F">
      <w:pPr>
        <w:pStyle w:val="46"/>
        <w:rPr>
          <w:rFonts w:cs="宋体" w:asciiTheme="minorEastAsia" w:hAnsiTheme="minorEastAsia" w:eastAsiaTheme="minorEastAsia"/>
          <w:b/>
          <w:sz w:val="36"/>
          <w:szCs w:val="36"/>
        </w:rPr>
      </w:pPr>
      <w:r>
        <w:rPr>
          <w:rFonts w:cs="宋体" w:asciiTheme="minorEastAsia" w:hAnsiTheme="minorEastAsia" w:eastAsiaTheme="minorEastAsia"/>
          <w:b/>
          <w:sz w:val="36"/>
          <w:szCs w:val="36"/>
        </w:rPr>
        <w:t>附件：</w:t>
      </w:r>
    </w:p>
    <w:p w14:paraId="52CCFFEE">
      <w:pPr>
        <w:pStyle w:val="18"/>
        <w:spacing w:before="75" w:beforeAutospacing="0" w:after="75" w:afterAutospacing="0" w:line="360" w:lineRule="atLeast"/>
        <w:outlineLvl w:val="1"/>
        <w:rPr>
          <w:rFonts w:hint="eastAsia" w:asciiTheme="minorEastAsia" w:hAnsiTheme="minorEastAsia" w:eastAsiaTheme="minorEastAsia"/>
          <w:b/>
          <w:bCs/>
          <w:sz w:val="30"/>
          <w:szCs w:val="30"/>
        </w:rPr>
      </w:pPr>
      <w:r>
        <w:rPr>
          <w:rFonts w:hint="eastAsia" w:cs="Times New Roman" w:asciiTheme="minorEastAsia" w:hAnsiTheme="minorEastAsia" w:eastAsiaTheme="minorEastAsia"/>
          <w:b/>
          <w:bCs/>
          <w:kern w:val="0"/>
          <w:sz w:val="30"/>
          <w:szCs w:val="30"/>
          <w:lang w:val="en-US" w:eastAsia="zh-CN" w:bidi="ar-SA"/>
          <w14:ligatures w14:val="standardContextual"/>
        </w:rPr>
        <w:t>一、</w:t>
      </w:r>
      <w:r>
        <w:rPr>
          <w:rFonts w:hint="eastAsia" w:asciiTheme="minorEastAsia" w:hAnsiTheme="minorEastAsia" w:eastAsiaTheme="minorEastAsia"/>
          <w:b/>
          <w:bCs/>
          <w:sz w:val="30"/>
          <w:szCs w:val="30"/>
        </w:rPr>
        <w:t>技术和服务要求</w:t>
      </w:r>
    </w:p>
    <w:p w14:paraId="04E59A16">
      <w:pPr>
        <w:pStyle w:val="46"/>
        <w:spacing w:line="360" w:lineRule="auto"/>
        <w:rPr>
          <w:rFonts w:hint="default" w:ascii="宋体" w:hAnsi="宋体" w:eastAsia="宋体" w:cs="宋体"/>
          <w:sz w:val="24"/>
          <w:szCs w:val="24"/>
        </w:rPr>
      </w:pPr>
      <w:r>
        <w:rPr>
          <w:rFonts w:ascii="宋体" w:hAnsi="宋体" w:eastAsia="宋体" w:cs="宋体"/>
          <w:sz w:val="24"/>
          <w:szCs w:val="24"/>
        </w:rPr>
        <w:t>（一）总体要求：</w:t>
      </w:r>
    </w:p>
    <w:p w14:paraId="5DFE32FB">
      <w:pPr>
        <w:pStyle w:val="46"/>
        <w:spacing w:line="360" w:lineRule="auto"/>
        <w:rPr>
          <w:rFonts w:hint="default" w:ascii="宋体" w:hAnsi="宋体" w:eastAsia="宋体" w:cs="宋体"/>
          <w:sz w:val="24"/>
          <w:szCs w:val="24"/>
          <w:lang w:eastAsia="zh-CN"/>
        </w:rPr>
      </w:pPr>
      <w:r>
        <w:rPr>
          <w:rFonts w:ascii="宋体" w:hAnsi="宋体" w:eastAsia="宋体" w:cs="宋体"/>
          <w:sz w:val="24"/>
          <w:szCs w:val="24"/>
          <w:lang w:eastAsia="zh-CN"/>
        </w:rPr>
        <w:t>1、</w:t>
      </w:r>
      <w:r>
        <w:rPr>
          <w:rFonts w:hint="eastAsia" w:ascii="宋体" w:hAnsi="宋体" w:eastAsia="宋体" w:cs="宋体"/>
          <w:sz w:val="24"/>
          <w:szCs w:val="24"/>
          <w:lang w:val="en-US" w:eastAsia="zh-CN"/>
        </w:rPr>
        <w:t>拍摄制作10分钟版宣传片一部，</w:t>
      </w:r>
      <w:r>
        <w:rPr>
          <w:rFonts w:hint="eastAsia" w:ascii="宋体" w:hAnsi="宋体" w:eastAsia="宋体" w:cs="宋体"/>
          <w:sz w:val="24"/>
          <w:szCs w:val="24"/>
          <w:lang w:eastAsia="zh-CN"/>
        </w:rPr>
        <w:t>全方位展现福建省肿瘤医院40年发展。开篇以老照片与现代建筑对比，营造历史氛围。发展历程依时间顺序，呈现基础设施、设备、学科建设等跨越。医疗技术板块聚焦高精尖手术与设备，借成功案例展医术实力；科研教学从实验室、会议、教学多维度体现成果；社会责任用公益活动彰显大爱。拍摄运用跟拍、特写等手法，历史暖黄、现代清新色调搭配情绪起伏的音乐与简洁有力旁白，激励医护人员奋进</w:t>
      </w:r>
      <w:r>
        <w:rPr>
          <w:rFonts w:ascii="宋体" w:hAnsi="宋体" w:eastAsia="宋体" w:cs="宋体"/>
          <w:sz w:val="24"/>
          <w:szCs w:val="24"/>
          <w:lang w:eastAsia="zh-CN"/>
        </w:rPr>
        <w:t>。</w:t>
      </w:r>
      <w:r>
        <w:rPr>
          <w:rFonts w:hint="eastAsia" w:ascii="宋体" w:hAnsi="宋体" w:eastAsia="宋体" w:cs="Times New Roman"/>
          <w:b/>
          <w:bCs w:val="0"/>
          <w:color w:val="000000"/>
          <w:kern w:val="0"/>
          <w:sz w:val="24"/>
          <w:szCs w:val="21"/>
          <w:lang w:val="en-US" w:eastAsia="zh-CN" w:bidi="ar-SA"/>
        </w:rPr>
        <w:t>（评审项1）</w:t>
      </w:r>
    </w:p>
    <w:p w14:paraId="39B2F4C6">
      <w:pPr>
        <w:pStyle w:val="46"/>
        <w:spacing w:line="360" w:lineRule="auto"/>
        <w:rPr>
          <w:rFonts w:hint="default" w:ascii="宋体" w:hAnsi="宋体" w:eastAsia="宋体" w:cs="宋体"/>
          <w:sz w:val="24"/>
          <w:szCs w:val="24"/>
          <w:lang w:val="en-US"/>
        </w:rPr>
      </w:pPr>
      <w:r>
        <w:rPr>
          <w:rFonts w:ascii="宋体" w:hAnsi="宋体" w:eastAsia="宋体" w:cs="宋体"/>
          <w:bCs/>
          <w:sz w:val="24"/>
          <w:szCs w:val="24"/>
          <w:lang w:eastAsia="zh-CN"/>
        </w:rPr>
        <w:t>2、</w:t>
      </w:r>
      <w:r>
        <w:rPr>
          <w:rFonts w:hint="eastAsia" w:ascii="宋体" w:hAnsi="宋体" w:eastAsia="宋体" w:cs="宋体"/>
          <w:sz w:val="24"/>
          <w:szCs w:val="24"/>
          <w:lang w:val="en-US" w:eastAsia="zh-CN"/>
        </w:rPr>
        <w:t>拍摄制作6分钟版宣传片一部，要求</w:t>
      </w:r>
      <w:r>
        <w:rPr>
          <w:rFonts w:hint="eastAsia" w:ascii="宋体" w:hAnsi="宋体" w:eastAsia="宋体" w:cs="宋体"/>
          <w:bCs/>
          <w:sz w:val="24"/>
          <w:szCs w:val="24"/>
        </w:rPr>
        <w:t>以高频剪辑与核心提取，快速引爆观众对医院实力的认知。叙事采用“点状爆破”逻辑，开篇光影跨越40年，压缩科研、教学、公益内容，保留关键数据与感人瞬间。影像风格重速度与现代感，快节奏剪接、动感转场配高饱和色彩。视听上旁白精炼，标注领先指标，动画特效让技术原理易懂，目标是精准击穿受众心智，留下“专业、高效、领先”印象</w:t>
      </w:r>
      <w:r>
        <w:rPr>
          <w:rFonts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Times New Roman"/>
          <w:b/>
          <w:bCs w:val="0"/>
          <w:color w:val="000000"/>
          <w:kern w:val="0"/>
          <w:sz w:val="24"/>
          <w:szCs w:val="21"/>
          <w:lang w:val="en-US" w:eastAsia="zh-CN" w:bidi="ar-SA"/>
        </w:rPr>
        <w:t>（评审项2）</w:t>
      </w:r>
    </w:p>
    <w:p w14:paraId="4802B948">
      <w:pPr>
        <w:pStyle w:val="4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3、福建省肿瘤医院全年重大项目留资（视频、照片）。对全年重大项目的进行</w:t>
      </w:r>
    </w:p>
    <w:p w14:paraId="520BC946">
      <w:pPr>
        <w:pStyle w:val="4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视频、照片留资，为后续总结经验、展示成果提供珍贵且直观的素材支撑。</w:t>
      </w:r>
      <w:r>
        <w:rPr>
          <w:rFonts w:hint="eastAsia" w:ascii="宋体" w:hAnsi="宋体" w:eastAsia="宋体" w:cs="Times New Roman"/>
          <w:b/>
          <w:bCs w:val="0"/>
          <w:color w:val="000000"/>
          <w:kern w:val="0"/>
          <w:sz w:val="24"/>
          <w:szCs w:val="21"/>
          <w:lang w:val="en-US" w:eastAsia="zh-CN" w:bidi="ar-SA"/>
        </w:rPr>
        <w:t>（评审项3）</w:t>
      </w:r>
    </w:p>
    <w:p w14:paraId="01D97449">
      <w:pPr>
        <w:pStyle w:val="46"/>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4、福建省肿瘤医院全年重大项目新闻报道。针对全年重大项目开展新闻策划报道，全面呈现项目进展、成果及意义，提升项目影响力与社会关注度。</w:t>
      </w:r>
      <w:r>
        <w:rPr>
          <w:rFonts w:hint="eastAsia" w:ascii="宋体" w:hAnsi="宋体" w:eastAsia="宋体" w:cs="Times New Roman"/>
          <w:b/>
          <w:bCs w:val="0"/>
          <w:color w:val="000000"/>
          <w:kern w:val="0"/>
          <w:sz w:val="24"/>
          <w:szCs w:val="21"/>
          <w:lang w:val="en-US" w:eastAsia="zh-CN" w:bidi="ar-SA"/>
        </w:rPr>
        <w:t>（评审项4）</w:t>
      </w:r>
    </w:p>
    <w:p w14:paraId="5185B9DB">
      <w:pPr>
        <w:pStyle w:val="46"/>
        <w:spacing w:line="360" w:lineRule="auto"/>
        <w:rPr>
          <w:rFonts w:hint="default"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lang w:eastAsia="zh-CN"/>
        </w:rPr>
        <w:t>、宣传片文稿要求高，制作团队应使用拍摄过同类项目经验丰富的专业拍摄制作团队。</w:t>
      </w:r>
      <w:r>
        <w:rPr>
          <w:rFonts w:hint="eastAsia" w:ascii="宋体" w:hAnsi="宋体" w:eastAsia="宋体" w:cs="Times New Roman"/>
          <w:b/>
          <w:bCs w:val="0"/>
          <w:color w:val="000000"/>
          <w:kern w:val="0"/>
          <w:sz w:val="24"/>
          <w:szCs w:val="21"/>
          <w:lang w:val="en-US" w:eastAsia="zh-CN" w:bidi="ar-SA"/>
        </w:rPr>
        <w:t>（评审项5）</w:t>
      </w:r>
    </w:p>
    <w:p w14:paraId="59E72224">
      <w:pPr>
        <w:pStyle w:val="46"/>
        <w:spacing w:line="360" w:lineRule="auto"/>
        <w:rPr>
          <w:rFonts w:hint="default"/>
        </w:rPr>
      </w:pPr>
      <w:r>
        <w:rPr>
          <w:rFonts w:hint="eastAsia" w:ascii="宋体" w:hAnsi="宋体" w:eastAsia="宋体" w:cs="宋体"/>
          <w:sz w:val="24"/>
          <w:szCs w:val="24"/>
          <w:lang w:val="en-US" w:eastAsia="zh-CN"/>
        </w:rPr>
        <w:t>6</w:t>
      </w:r>
      <w:r>
        <w:rPr>
          <w:rFonts w:ascii="宋体" w:hAnsi="宋体" w:eastAsia="宋体" w:cs="宋体"/>
          <w:sz w:val="24"/>
          <w:szCs w:val="24"/>
          <w:lang w:eastAsia="zh-CN"/>
        </w:rPr>
        <w:t>、</w:t>
      </w:r>
      <w:r>
        <w:rPr>
          <w:rFonts w:ascii="宋体" w:hAnsi="宋体" w:eastAsia="宋体" w:cs="宋体"/>
          <w:sz w:val="24"/>
        </w:rPr>
        <w:t>宣传片后期采用达芬奇软件调色、非线编辑制作，并可以高清版本在电视、随片广告、网络上发布传输。</w:t>
      </w:r>
      <w:r>
        <w:rPr>
          <w:rFonts w:hint="eastAsia" w:ascii="宋体" w:hAnsi="宋体" w:eastAsia="宋体" w:cs="Times New Roman"/>
          <w:b/>
          <w:bCs w:val="0"/>
          <w:color w:val="000000"/>
          <w:kern w:val="0"/>
          <w:sz w:val="24"/>
          <w:szCs w:val="21"/>
          <w:lang w:val="en-US" w:eastAsia="zh-CN" w:bidi="ar-SA"/>
        </w:rPr>
        <w:t>（评审项6）</w:t>
      </w:r>
    </w:p>
    <w:p w14:paraId="791B2C66">
      <w:pPr>
        <w:pStyle w:val="46"/>
        <w:spacing w:line="360" w:lineRule="auto"/>
        <w:rPr>
          <w:rFonts w:hint="default"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lang w:eastAsia="zh-CN"/>
        </w:rPr>
        <w:t>、宣传片要求画面精致、构图巧妙，镜头剪辑清楚明快、充分展现画面语言。</w:t>
      </w:r>
      <w:r>
        <w:rPr>
          <w:rFonts w:hint="eastAsia" w:ascii="宋体" w:hAnsi="宋体" w:eastAsia="宋体" w:cs="Times New Roman"/>
          <w:b/>
          <w:bCs w:val="0"/>
          <w:color w:val="000000"/>
          <w:kern w:val="0"/>
          <w:sz w:val="24"/>
          <w:szCs w:val="21"/>
          <w:lang w:val="en-US" w:eastAsia="zh-CN" w:bidi="ar-SA"/>
        </w:rPr>
        <w:t>（评审项7）</w:t>
      </w:r>
    </w:p>
    <w:p w14:paraId="1B05D1B6">
      <w:pPr>
        <w:pStyle w:val="46"/>
        <w:spacing w:line="360" w:lineRule="auto"/>
        <w:rPr>
          <w:rFonts w:hint="default" w:ascii="宋体" w:hAnsi="宋体" w:eastAsia="宋体" w:cs="宋体"/>
          <w:sz w:val="24"/>
          <w:szCs w:val="24"/>
          <w:lang w:eastAsia="zh-CN"/>
        </w:rPr>
      </w:pPr>
      <w:r>
        <w:rPr>
          <w:rFonts w:hint="eastAsia" w:ascii="宋体" w:hAnsi="宋体" w:eastAsia="宋体" w:cs="宋体"/>
          <w:sz w:val="24"/>
          <w:szCs w:val="24"/>
          <w:lang w:val="en-US" w:eastAsia="zh-CN"/>
        </w:rPr>
        <w:t>8</w:t>
      </w:r>
      <w:r>
        <w:rPr>
          <w:rFonts w:ascii="宋体" w:hAnsi="宋体" w:eastAsia="宋体" w:cs="宋体"/>
          <w:sz w:val="24"/>
          <w:szCs w:val="24"/>
          <w:lang w:eastAsia="zh-CN"/>
        </w:rPr>
        <w:t>、宣传片应体现航拍优质空镜画面，需配备6人及以上的专业技术团队及4K以上高清拍摄设备，技术团队应有拍摄制作相关宣传视频的丰富经验。</w:t>
      </w:r>
      <w:r>
        <w:rPr>
          <w:rFonts w:hint="eastAsia" w:ascii="宋体" w:hAnsi="宋体" w:eastAsia="宋体" w:cs="Times New Roman"/>
          <w:b/>
          <w:bCs w:val="0"/>
          <w:color w:val="000000"/>
          <w:kern w:val="0"/>
          <w:sz w:val="24"/>
          <w:szCs w:val="21"/>
          <w:lang w:val="en-US" w:eastAsia="zh-CN" w:bidi="ar-SA"/>
        </w:rPr>
        <w:t>（评审项8）</w:t>
      </w:r>
    </w:p>
    <w:p w14:paraId="71B6FD0F">
      <w:pPr>
        <w:pStyle w:val="46"/>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9、福建省肿瘤医院全年重大项目的留资、新闻报道应积极根据</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要求</w:t>
      </w:r>
    </w:p>
    <w:p w14:paraId="4A215D5A">
      <w:pPr>
        <w:pStyle w:val="46"/>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及时、准确完成。</w:t>
      </w:r>
      <w:r>
        <w:rPr>
          <w:rFonts w:hint="eastAsia" w:ascii="宋体" w:hAnsi="宋体" w:eastAsia="宋体" w:cs="Times New Roman"/>
          <w:b/>
          <w:bCs w:val="0"/>
          <w:color w:val="000000"/>
          <w:kern w:val="0"/>
          <w:sz w:val="24"/>
          <w:szCs w:val="21"/>
          <w:lang w:val="en-US" w:eastAsia="zh-CN" w:bidi="ar-SA"/>
        </w:rPr>
        <w:t>（评审项9）</w:t>
      </w:r>
    </w:p>
    <w:p w14:paraId="29C5F18A">
      <w:pPr>
        <w:pStyle w:val="46"/>
        <w:spacing w:line="360" w:lineRule="auto"/>
        <w:rPr>
          <w:rFonts w:hint="eastAsia" w:ascii="宋体" w:hAnsi="宋体" w:eastAsia="宋体" w:cs="宋体"/>
          <w:sz w:val="24"/>
          <w:szCs w:val="24"/>
          <w:lang w:eastAsia="zh-CN"/>
        </w:rPr>
      </w:pPr>
      <w:r>
        <w:rPr>
          <w:rFonts w:hint="default" w:ascii="宋体" w:hAnsi="宋体" w:eastAsia="宋体" w:cs="宋体"/>
          <w:sz w:val="24"/>
          <w:szCs w:val="24"/>
          <w:lang w:eastAsia="zh-CN"/>
        </w:rPr>
        <w:t>10</w:t>
      </w:r>
      <w:r>
        <w:rPr>
          <w:rFonts w:ascii="宋体" w:hAnsi="宋体" w:eastAsia="宋体" w:cs="宋体"/>
          <w:sz w:val="24"/>
          <w:szCs w:val="24"/>
          <w:lang w:eastAsia="zh-CN"/>
        </w:rPr>
        <w:t>、</w:t>
      </w:r>
      <w:r>
        <w:rPr>
          <w:rFonts w:ascii="宋体" w:hAnsi="宋体" w:eastAsia="宋体" w:cs="宋体"/>
          <w:sz w:val="24"/>
          <w:szCs w:val="24"/>
          <w:highlight w:val="none"/>
        </w:rPr>
        <w:t>协议或合同签订后，7天内完成与采购人的项目对接</w:t>
      </w:r>
      <w:r>
        <w:rPr>
          <w:rFonts w:hint="eastAsia" w:ascii="宋体" w:hAnsi="宋体" w:cs="宋体"/>
          <w:sz w:val="24"/>
          <w:szCs w:val="24"/>
          <w:highlight w:val="none"/>
          <w:lang w:eastAsia="zh-CN"/>
        </w:rPr>
        <w:t>，</w:t>
      </w:r>
      <w:r>
        <w:rPr>
          <w:rFonts w:hint="eastAsia" w:ascii="宋体" w:hAnsi="宋体" w:eastAsia="宋体" w:cs="宋体"/>
          <w:sz w:val="24"/>
          <w:szCs w:val="24"/>
          <w:lang w:val="en-US" w:eastAsia="zh-CN"/>
        </w:rPr>
        <w:t>全部项目于2026年12月20日前全部完成</w:t>
      </w:r>
      <w:r>
        <w:rPr>
          <w:rFonts w:ascii="宋体" w:hAnsi="宋体" w:eastAsia="宋体" w:cs="宋体"/>
          <w:sz w:val="24"/>
          <w:szCs w:val="24"/>
        </w:rPr>
        <w:t>（按采购人的要求修改、确认项目方案、拍摄脚本及相关拍摄制作进度方案）</w:t>
      </w:r>
      <w:r>
        <w:rPr>
          <w:rFonts w:hint="eastAsia" w:ascii="宋体" w:hAnsi="宋体" w:cs="宋体"/>
          <w:sz w:val="24"/>
          <w:szCs w:val="24"/>
          <w:lang w:eastAsia="zh-CN"/>
        </w:rPr>
        <w:t>。</w:t>
      </w:r>
      <w:r>
        <w:rPr>
          <w:rFonts w:hint="eastAsia" w:ascii="宋体" w:hAnsi="宋体" w:eastAsia="宋体" w:cs="Times New Roman"/>
          <w:b/>
          <w:bCs w:val="0"/>
          <w:color w:val="000000"/>
          <w:kern w:val="0"/>
          <w:sz w:val="24"/>
          <w:szCs w:val="21"/>
          <w:lang w:val="en-US" w:eastAsia="zh-CN" w:bidi="ar-SA"/>
        </w:rPr>
        <w:t>（评审项10）</w:t>
      </w:r>
    </w:p>
    <w:p w14:paraId="16730BFC">
      <w:pPr>
        <w:pStyle w:val="46"/>
        <w:spacing w:line="360" w:lineRule="auto"/>
        <w:rPr>
          <w:rFonts w:hint="default" w:ascii="宋体" w:hAnsi="宋体" w:eastAsia="宋体" w:cs="宋体"/>
          <w:sz w:val="24"/>
          <w:szCs w:val="24"/>
        </w:rPr>
      </w:pPr>
      <w:r>
        <w:rPr>
          <w:rFonts w:ascii="宋体" w:hAnsi="宋体" w:eastAsia="宋体" w:cs="宋体"/>
          <w:sz w:val="24"/>
          <w:szCs w:val="24"/>
        </w:rPr>
        <w:t>（二）质量要求：</w:t>
      </w:r>
    </w:p>
    <w:p w14:paraId="4226874F">
      <w:pPr>
        <w:pStyle w:val="46"/>
        <w:spacing w:line="360" w:lineRule="auto"/>
        <w:rPr>
          <w:rFonts w:hint="default" w:ascii="宋体" w:hAnsi="宋体" w:eastAsia="宋体" w:cs="宋体"/>
          <w:sz w:val="24"/>
          <w:szCs w:val="24"/>
        </w:rPr>
      </w:pPr>
      <w:r>
        <w:rPr>
          <w:rFonts w:ascii="宋体" w:hAnsi="宋体" w:eastAsia="宋体" w:cs="宋体"/>
          <w:sz w:val="24"/>
          <w:szCs w:val="24"/>
        </w:rPr>
        <w:t>1</w:t>
      </w:r>
      <w:r>
        <w:rPr>
          <w:rFonts w:hint="default" w:ascii="宋体" w:hAnsi="宋体" w:eastAsia="宋体" w:cs="宋体"/>
          <w:sz w:val="24"/>
          <w:szCs w:val="24"/>
          <w:lang w:eastAsia="zh-CN"/>
        </w:rPr>
        <w:t>1</w:t>
      </w:r>
      <w:r>
        <w:rPr>
          <w:rFonts w:ascii="宋体" w:hAnsi="宋体" w:eastAsia="宋体" w:cs="宋体"/>
          <w:sz w:val="24"/>
          <w:szCs w:val="24"/>
          <w:lang w:eastAsia="zh-CN"/>
        </w:rPr>
        <w:t>、</w:t>
      </w:r>
      <w:r>
        <w:rPr>
          <w:rFonts w:ascii="宋体" w:hAnsi="宋体" w:eastAsia="宋体" w:cs="宋体"/>
          <w:sz w:val="24"/>
          <w:szCs w:val="24"/>
        </w:rPr>
        <w:t>要求前期用4K及4K以上电影级摄影器材进行拍摄，拍摄效果好，画面清晰，可交互播放。拍摄原素材格式需为raw原始素材。</w:t>
      </w:r>
      <w:r>
        <w:rPr>
          <w:rFonts w:hint="eastAsia" w:ascii="宋体" w:hAnsi="宋体" w:eastAsia="宋体" w:cs="Times New Roman"/>
          <w:b/>
          <w:bCs w:val="0"/>
          <w:color w:val="000000"/>
          <w:kern w:val="0"/>
          <w:sz w:val="24"/>
          <w:szCs w:val="21"/>
          <w:lang w:val="en-US" w:eastAsia="zh-CN" w:bidi="ar-SA"/>
        </w:rPr>
        <w:t>（评审项11）</w:t>
      </w:r>
    </w:p>
    <w:p w14:paraId="72D6BEDA">
      <w:pPr>
        <w:pStyle w:val="46"/>
        <w:spacing w:line="360" w:lineRule="auto"/>
        <w:rPr>
          <w:rFonts w:hint="default"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2</w:t>
      </w:r>
      <w:r>
        <w:rPr>
          <w:rFonts w:ascii="宋体" w:hAnsi="宋体" w:eastAsia="宋体" w:cs="宋体"/>
          <w:sz w:val="24"/>
          <w:szCs w:val="24"/>
          <w:lang w:eastAsia="zh-CN"/>
        </w:rPr>
        <w:t>、</w:t>
      </w:r>
      <w:r>
        <w:rPr>
          <w:rFonts w:ascii="宋体" w:hAnsi="宋体" w:eastAsia="宋体" w:cs="宋体"/>
          <w:sz w:val="24"/>
          <w:szCs w:val="24"/>
        </w:rPr>
        <w:t>后期采用非线制作，VCD、DVD均能播放，高清版本可在电视、网络上发布传输。</w:t>
      </w:r>
      <w:r>
        <w:rPr>
          <w:rFonts w:hint="eastAsia" w:ascii="宋体" w:hAnsi="宋体" w:eastAsia="宋体" w:cs="Times New Roman"/>
          <w:b/>
          <w:bCs w:val="0"/>
          <w:color w:val="000000"/>
          <w:kern w:val="0"/>
          <w:sz w:val="24"/>
          <w:szCs w:val="21"/>
          <w:lang w:val="en-US" w:eastAsia="zh-CN" w:bidi="ar-SA"/>
        </w:rPr>
        <w:t>（评审项12）</w:t>
      </w:r>
    </w:p>
    <w:p w14:paraId="29117448">
      <w:pPr>
        <w:pStyle w:val="46"/>
        <w:spacing w:line="360" w:lineRule="auto"/>
        <w:rPr>
          <w:rFonts w:hint="default"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3</w:t>
      </w:r>
      <w:r>
        <w:rPr>
          <w:rFonts w:ascii="宋体" w:hAnsi="宋体" w:eastAsia="宋体" w:cs="宋体"/>
          <w:sz w:val="24"/>
          <w:szCs w:val="24"/>
          <w:lang w:eastAsia="zh-CN"/>
        </w:rPr>
        <w:t>、</w:t>
      </w:r>
      <w:r>
        <w:rPr>
          <w:rFonts w:ascii="宋体" w:hAnsi="宋体" w:eastAsia="宋体" w:cs="宋体"/>
          <w:sz w:val="24"/>
          <w:szCs w:val="24"/>
        </w:rPr>
        <w:t>成片制式质量达到或超过高清1920X1080/50i，高清码率不低于100M，标清码率不低于50M；音频要求PCM（wav）格式，采样频率48kHz或44.1kHz，16bit以上量化；成片格式需视频播放器均通用。</w:t>
      </w:r>
      <w:r>
        <w:rPr>
          <w:rFonts w:hint="eastAsia" w:ascii="宋体" w:hAnsi="宋体" w:eastAsia="宋体" w:cs="Times New Roman"/>
          <w:b/>
          <w:bCs w:val="0"/>
          <w:color w:val="000000"/>
          <w:kern w:val="0"/>
          <w:sz w:val="24"/>
          <w:szCs w:val="21"/>
          <w:lang w:val="en-US" w:eastAsia="zh-CN" w:bidi="ar-SA"/>
        </w:rPr>
        <w:t>（评审项13）</w:t>
      </w:r>
    </w:p>
    <w:p w14:paraId="520D8D34">
      <w:pPr>
        <w:pStyle w:val="46"/>
        <w:spacing w:line="360" w:lineRule="auto"/>
        <w:jc w:val="both"/>
        <w:rPr>
          <w:rFonts w:hint="default" w:ascii="宋体" w:hAnsi="宋体" w:eastAsia="宋体" w:cs="宋体"/>
          <w:sz w:val="24"/>
          <w:szCs w:val="24"/>
        </w:rPr>
      </w:pPr>
      <w:r>
        <w:rPr>
          <w:rFonts w:hint="default" w:ascii="宋体" w:hAnsi="宋体" w:eastAsia="宋体" w:cs="宋体"/>
          <w:sz w:val="24"/>
          <w:szCs w:val="24"/>
        </w:rPr>
        <w:t>14.</w:t>
      </w:r>
      <w:r>
        <w:rPr>
          <w:rFonts w:ascii="宋体" w:hAnsi="宋体" w:eastAsia="宋体" w:cs="宋体"/>
          <w:sz w:val="24"/>
          <w:szCs w:val="24"/>
        </w:rPr>
        <w:t>影像和原始素材存储要求：</w:t>
      </w:r>
    </w:p>
    <w:p w14:paraId="46C3B58A">
      <w:pPr>
        <w:pStyle w:val="46"/>
        <w:spacing w:line="360" w:lineRule="auto"/>
        <w:jc w:val="both"/>
        <w:rPr>
          <w:rFonts w:hint="default"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保存高标清数字文件；使用磁带介质拍摄的保留全部原始拍摄素材母带；使用数字存储设备拍摄的保留全部数字文件；</w:t>
      </w:r>
      <w:r>
        <w:rPr>
          <w:rFonts w:hint="eastAsia" w:ascii="宋体" w:hAnsi="宋体" w:eastAsia="宋体" w:cs="Times New Roman"/>
          <w:b/>
          <w:bCs w:val="0"/>
          <w:color w:val="000000"/>
          <w:kern w:val="0"/>
          <w:sz w:val="24"/>
          <w:szCs w:val="21"/>
          <w:lang w:val="en-US" w:eastAsia="zh-CN" w:bidi="ar-SA"/>
        </w:rPr>
        <w:t>（评审项14）</w:t>
      </w:r>
    </w:p>
    <w:p w14:paraId="24C2E403">
      <w:pPr>
        <w:pStyle w:val="46"/>
        <w:spacing w:line="360" w:lineRule="auto"/>
        <w:jc w:val="both"/>
        <w:rPr>
          <w:rFonts w:hint="default" w:eastAsia="宋体"/>
          <w:lang w:val="en-US" w:eastAsia="zh-CN"/>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供应商确保在没有触犯他人版权和其他合法权益问题的前提下，方可在片中使用第三方影像素材、音乐素材和其他素材。</w:t>
      </w:r>
      <w:r>
        <w:rPr>
          <w:rFonts w:hint="eastAsia" w:ascii="宋体" w:hAnsi="宋体" w:eastAsia="宋体" w:cs="Times New Roman"/>
          <w:b/>
          <w:bCs w:val="0"/>
          <w:color w:val="000000"/>
          <w:kern w:val="0"/>
          <w:sz w:val="24"/>
          <w:szCs w:val="21"/>
          <w:lang w:val="en-US" w:eastAsia="zh-CN" w:bidi="ar-SA"/>
        </w:rPr>
        <w:t>（评审项15）</w:t>
      </w:r>
      <w:r>
        <w:rPr>
          <w:rFonts w:hint="eastAsia" w:ascii="宋体" w:hAnsi="宋体" w:cs="宋体"/>
          <w:sz w:val="24"/>
          <w:szCs w:val="24"/>
          <w:lang w:val="en-US" w:eastAsia="zh-CN"/>
        </w:rPr>
        <w:t xml:space="preserve">                   </w:t>
      </w:r>
    </w:p>
    <w:p w14:paraId="262AEEF7">
      <w:pPr>
        <w:pStyle w:val="46"/>
        <w:numPr>
          <w:ilvl w:val="0"/>
          <w:numId w:val="0"/>
        </w:numPr>
        <w:rPr>
          <w:rFonts w:cs="宋体" w:asciiTheme="minorEastAsia" w:hAnsiTheme="minorEastAsia" w:eastAsiaTheme="minorEastAsia"/>
          <w:b/>
          <w:sz w:val="36"/>
          <w:szCs w:val="36"/>
        </w:rPr>
      </w:pPr>
      <w:r>
        <w:rPr>
          <w:rFonts w:hint="eastAsia" w:cs="宋体" w:asciiTheme="minorEastAsia" w:hAnsiTheme="minorEastAsia" w:eastAsiaTheme="minorEastAsia"/>
          <w:b/>
          <w:kern w:val="0"/>
          <w:sz w:val="36"/>
          <w:szCs w:val="36"/>
          <w:lang w:val="en-US" w:eastAsia="zh-CN" w:bidi="ar-SA"/>
          <w14:ligatures w14:val="standardContextual"/>
        </w:rPr>
        <w:t>二、</w:t>
      </w:r>
      <w:r>
        <w:rPr>
          <w:rFonts w:cs="宋体" w:asciiTheme="minorEastAsia" w:hAnsiTheme="minorEastAsia" w:eastAsiaTheme="minorEastAsia"/>
          <w:b/>
          <w:sz w:val="36"/>
          <w:szCs w:val="36"/>
        </w:rPr>
        <w:t>评分办法</w:t>
      </w:r>
    </w:p>
    <w:p w14:paraId="76172EE2">
      <w:pPr>
        <w:pStyle w:val="46"/>
        <w:jc w:val="both"/>
        <w:rPr>
          <w:rFonts w:hint="default" w:ascii="宋体" w:hAnsi="宋体"/>
          <w:bCs/>
          <w:sz w:val="26"/>
          <w:szCs w:val="26"/>
        </w:rPr>
      </w:pPr>
      <w:r>
        <w:rPr>
          <w:rFonts w:ascii="宋体" w:hAnsi="宋体"/>
          <w:bCs/>
          <w:sz w:val="26"/>
          <w:szCs w:val="26"/>
        </w:rPr>
        <w:t>价格项（F1×A1）满分为10.00分</w:t>
      </w:r>
    </w:p>
    <w:p w14:paraId="2567FA03">
      <w:pPr>
        <w:pStyle w:val="46"/>
        <w:jc w:val="both"/>
        <w:rPr>
          <w:rFonts w:ascii="宋体" w:hAnsi="宋体"/>
          <w:bCs/>
          <w:sz w:val="26"/>
          <w:szCs w:val="26"/>
        </w:rPr>
      </w:pPr>
      <w:r>
        <w:rPr>
          <w:rFonts w:ascii="宋体" w:hAnsi="宋体"/>
          <w:bCs/>
          <w:sz w:val="26"/>
          <w:szCs w:val="26"/>
        </w:rPr>
        <w:t>投标报价得分＝（评标基准价/投标报价）×价格分值（注：满足招标文件要求且投标价格最低的投标报价为评标基准价。）最低报价不是中标的唯一依据。</w:t>
      </w:r>
    </w:p>
    <w:p w14:paraId="5ED6A1CA">
      <w:pPr>
        <w:pStyle w:val="46"/>
        <w:numPr>
          <w:ilvl w:val="0"/>
          <w:numId w:val="0"/>
        </w:numPr>
        <w:rPr>
          <w:rFonts w:cs="宋体" w:asciiTheme="minorEastAsia" w:hAnsiTheme="minorEastAsia" w:eastAsiaTheme="minorEastAsia"/>
          <w:b/>
          <w:sz w:val="36"/>
          <w:szCs w:val="36"/>
        </w:rPr>
      </w:pPr>
      <w:r>
        <w:rPr>
          <w:rFonts w:ascii="宋体" w:hAnsi="宋体"/>
          <w:bCs/>
          <w:sz w:val="26"/>
          <w:szCs w:val="26"/>
        </w:rPr>
        <w:t>技术项（F2×A2）满分为</w:t>
      </w:r>
      <w:r>
        <w:rPr>
          <w:rFonts w:hint="eastAsia" w:ascii="宋体" w:hAnsi="宋体"/>
          <w:bCs/>
          <w:sz w:val="26"/>
          <w:szCs w:val="26"/>
          <w:lang w:val="en-US" w:eastAsia="zh-CN"/>
        </w:rPr>
        <w:t>75</w:t>
      </w:r>
      <w:r>
        <w:rPr>
          <w:rFonts w:ascii="宋体" w:hAnsi="宋体"/>
          <w:bCs/>
          <w:sz w:val="26"/>
          <w:szCs w:val="26"/>
        </w:rPr>
        <w:t>.00分</w:t>
      </w:r>
    </w:p>
    <w:tbl>
      <w:tblPr>
        <w:tblStyle w:val="20"/>
        <w:tblpPr w:leftFromText="180" w:rightFromText="180" w:vertAnchor="text" w:horzAnchor="page" w:tblpXSpec="center" w:tblpY="6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181"/>
        <w:gridCol w:w="532"/>
      </w:tblGrid>
      <w:tr w14:paraId="6435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09" w:type="dxa"/>
            <w:tcBorders>
              <w:top w:val="single" w:color="auto" w:sz="4" w:space="0"/>
              <w:left w:val="single" w:color="auto" w:sz="4" w:space="0"/>
              <w:bottom w:val="single" w:color="auto" w:sz="4" w:space="0"/>
              <w:right w:val="single" w:color="auto" w:sz="4" w:space="0"/>
            </w:tcBorders>
            <w:vAlign w:val="center"/>
          </w:tcPr>
          <w:p w14:paraId="134847F8">
            <w:pPr>
              <w:pStyle w:val="46"/>
              <w:jc w:val="both"/>
              <w:rPr>
                <w:rFonts w:asciiTheme="minorEastAsia" w:hAnsiTheme="minorEastAsia" w:eastAsiaTheme="minorEastAsia"/>
                <w:b/>
                <w:bCs/>
                <w:sz w:val="26"/>
                <w:szCs w:val="26"/>
              </w:rPr>
            </w:pPr>
            <w:r>
              <w:rPr>
                <w:rFonts w:cs="Times New Roman" w:asciiTheme="minorEastAsia" w:hAnsiTheme="minorEastAsia" w:eastAsiaTheme="minorEastAsia"/>
                <w:b/>
                <w:bCs/>
                <w:sz w:val="26"/>
                <w:szCs w:val="26"/>
              </w:rPr>
              <w:t>评标项目</w:t>
            </w:r>
          </w:p>
        </w:tc>
        <w:tc>
          <w:tcPr>
            <w:tcW w:w="6181" w:type="dxa"/>
            <w:tcBorders>
              <w:top w:val="single" w:color="auto" w:sz="4" w:space="0"/>
              <w:left w:val="single" w:color="auto" w:sz="4" w:space="0"/>
              <w:bottom w:val="single" w:color="auto" w:sz="4" w:space="0"/>
              <w:right w:val="single" w:color="auto" w:sz="4" w:space="0"/>
            </w:tcBorders>
            <w:vAlign w:val="center"/>
          </w:tcPr>
          <w:p w14:paraId="66875241">
            <w:pPr>
              <w:pStyle w:val="46"/>
              <w:jc w:val="both"/>
              <w:rPr>
                <w:rFonts w:asciiTheme="minorEastAsia" w:hAnsiTheme="minorEastAsia" w:eastAsiaTheme="minorEastAsia"/>
                <w:b/>
                <w:bCs/>
                <w:sz w:val="26"/>
                <w:szCs w:val="26"/>
              </w:rPr>
            </w:pPr>
            <w:r>
              <w:rPr>
                <w:rFonts w:asciiTheme="minorEastAsia" w:hAnsiTheme="minorEastAsia" w:eastAsiaTheme="minorEastAsia"/>
                <w:b/>
                <w:bCs/>
                <w:sz w:val="26"/>
                <w:szCs w:val="26"/>
              </w:rPr>
              <w:t>评分因素及细则</w:t>
            </w:r>
          </w:p>
        </w:tc>
        <w:tc>
          <w:tcPr>
            <w:tcW w:w="0" w:type="auto"/>
            <w:tcBorders>
              <w:top w:val="single" w:color="auto" w:sz="4" w:space="0"/>
              <w:left w:val="single" w:color="auto" w:sz="4" w:space="0"/>
              <w:bottom w:val="single" w:color="auto" w:sz="4" w:space="0"/>
              <w:right w:val="single" w:color="auto" w:sz="4" w:space="0"/>
            </w:tcBorders>
            <w:vAlign w:val="center"/>
          </w:tcPr>
          <w:p w14:paraId="706B6CB0">
            <w:pPr>
              <w:pStyle w:val="46"/>
              <w:rPr>
                <w:rFonts w:asciiTheme="minorEastAsia" w:hAnsiTheme="minorEastAsia" w:eastAsiaTheme="minorEastAsia"/>
                <w:b/>
                <w:bCs/>
                <w:sz w:val="26"/>
                <w:szCs w:val="26"/>
              </w:rPr>
            </w:pPr>
            <w:r>
              <w:rPr>
                <w:rFonts w:asciiTheme="minorEastAsia" w:hAnsiTheme="minorEastAsia" w:eastAsiaTheme="minorEastAsia"/>
                <w:b/>
                <w:bCs/>
                <w:sz w:val="26"/>
                <w:szCs w:val="26"/>
              </w:rPr>
              <w:t>满分</w:t>
            </w:r>
          </w:p>
        </w:tc>
      </w:tr>
      <w:tr w14:paraId="1CD7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9" w:type="dxa"/>
            <w:tcBorders>
              <w:top w:val="single" w:color="auto" w:sz="4" w:space="0"/>
              <w:left w:val="single" w:color="auto" w:sz="4" w:space="0"/>
              <w:bottom w:val="single" w:color="auto" w:sz="4" w:space="0"/>
              <w:right w:val="single" w:color="auto" w:sz="4" w:space="0"/>
            </w:tcBorders>
            <w:vAlign w:val="center"/>
          </w:tcPr>
          <w:p w14:paraId="1E5812A0">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技术和服务要求响应情况</w:t>
            </w:r>
          </w:p>
        </w:tc>
        <w:tc>
          <w:tcPr>
            <w:tcW w:w="6181" w:type="dxa"/>
            <w:tcBorders>
              <w:top w:val="single" w:color="auto" w:sz="4" w:space="0"/>
              <w:left w:val="single" w:color="auto" w:sz="4" w:space="0"/>
              <w:bottom w:val="single" w:color="auto" w:sz="4" w:space="0"/>
              <w:right w:val="single" w:color="auto" w:sz="4" w:space="0"/>
            </w:tcBorders>
            <w:vAlign w:val="center"/>
          </w:tcPr>
          <w:p w14:paraId="2635D18E">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根据各投标人对招标文件规定的“一、技术和服务要求”逐项响应的情况，由评委进行评议打分。完全满足招标文件要求的得45分；技术参数每负偏离一项扣3分，扣完为止；满分45分。</w:t>
            </w:r>
          </w:p>
        </w:tc>
        <w:tc>
          <w:tcPr>
            <w:tcW w:w="0" w:type="auto"/>
            <w:tcBorders>
              <w:top w:val="single" w:color="auto" w:sz="4" w:space="0"/>
              <w:left w:val="single" w:color="auto" w:sz="4" w:space="0"/>
              <w:bottom w:val="single" w:color="auto" w:sz="4" w:space="0"/>
              <w:right w:val="single" w:color="auto" w:sz="4" w:space="0"/>
            </w:tcBorders>
            <w:vAlign w:val="center"/>
          </w:tcPr>
          <w:p w14:paraId="3C36B202">
            <w:pPr>
              <w:pStyle w:val="46"/>
              <w:jc w:val="both"/>
              <w:rPr>
                <w:rFonts w:hint="default"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45</w:t>
            </w:r>
          </w:p>
        </w:tc>
      </w:tr>
      <w:tr w14:paraId="0599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9" w:type="dxa"/>
            <w:tcBorders>
              <w:top w:val="single" w:color="auto" w:sz="4" w:space="0"/>
              <w:left w:val="single" w:color="auto" w:sz="4" w:space="0"/>
              <w:bottom w:val="single" w:color="auto" w:sz="4" w:space="0"/>
              <w:right w:val="single" w:color="auto" w:sz="4" w:space="0"/>
            </w:tcBorders>
            <w:vAlign w:val="center"/>
          </w:tcPr>
          <w:p w14:paraId="072BBF1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服务方案</w:t>
            </w:r>
          </w:p>
        </w:tc>
        <w:tc>
          <w:tcPr>
            <w:tcW w:w="6181" w:type="dxa"/>
            <w:tcBorders>
              <w:top w:val="single" w:color="auto" w:sz="4" w:space="0"/>
              <w:left w:val="single" w:color="auto" w:sz="4" w:space="0"/>
              <w:bottom w:val="single" w:color="auto" w:sz="4" w:space="0"/>
              <w:right w:val="single" w:color="auto" w:sz="4" w:space="0"/>
            </w:tcBorders>
            <w:vAlign w:val="center"/>
          </w:tcPr>
          <w:p w14:paraId="2B62A75B">
            <w:pPr>
              <w:spacing w:line="420" w:lineRule="exact"/>
              <w:rPr>
                <w:rFonts w:asciiTheme="minorEastAsia" w:hAnsiTheme="minorEastAsia" w:eastAsiaTheme="minorEastAsia"/>
                <w:bCs/>
                <w:sz w:val="26"/>
                <w:szCs w:val="26"/>
              </w:rPr>
            </w:pPr>
            <w:r>
              <w:rPr>
                <w:rFonts w:hint="eastAsia" w:cs="Times New Roman" w:asciiTheme="minorEastAsia" w:hAnsiTheme="minorEastAsia" w:eastAsiaTheme="minorEastAsia"/>
                <w:bCs/>
                <w:kern w:val="0"/>
                <w:sz w:val="26"/>
                <w:szCs w:val="26"/>
                <w:lang w:val="en-US" w:eastAsia="zh-CN" w:bidi="ar-SA"/>
                <w14:ligatures w14:val="standardContextual"/>
              </w:rPr>
              <w:t>根据供应商针对本项目提供的</w:t>
            </w:r>
            <w:r>
              <w:rPr>
                <w:rFonts w:hint="eastAsia" w:cs="Times New Roman" w:asciiTheme="minorEastAsia" w:hAnsiTheme="minorEastAsia" w:eastAsiaTheme="minorEastAsia"/>
                <w:bCs/>
                <w:kern w:val="0"/>
                <w:sz w:val="26"/>
                <w:szCs w:val="26"/>
                <w:highlight w:val="none"/>
                <w:lang w:val="en-US" w:eastAsia="zh-CN" w:bidi="ar-SA"/>
                <w14:ligatures w14:val="standardContextual"/>
              </w:rPr>
              <w:t>服务方案</w:t>
            </w:r>
            <w:r>
              <w:rPr>
                <w:rFonts w:hint="eastAsia" w:cs="Times New Roman" w:asciiTheme="minorEastAsia" w:hAnsiTheme="minorEastAsia" w:eastAsiaTheme="minorEastAsia"/>
                <w:bCs/>
                <w:kern w:val="0"/>
                <w:sz w:val="26"/>
                <w:szCs w:val="26"/>
                <w:lang w:val="en-US" w:eastAsia="zh-CN" w:bidi="ar-SA"/>
                <w14:ligatures w14:val="standardContextual"/>
              </w:rPr>
              <w:t>情况，由评标委员会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4.8分；方案所包含的要点有少许遗漏但内容与要点相符、仅有纲要、内容简略，未展开详细阐述但基本能够适用于本项目的得4.6分；未提供或内容存在明显错误、内容明显不适用于本项目需求的均不得分。</w:t>
            </w:r>
          </w:p>
        </w:tc>
        <w:tc>
          <w:tcPr>
            <w:tcW w:w="0" w:type="auto"/>
            <w:tcBorders>
              <w:top w:val="single" w:color="auto" w:sz="4" w:space="0"/>
              <w:left w:val="single" w:color="auto" w:sz="4" w:space="0"/>
              <w:bottom w:val="single" w:color="auto" w:sz="4" w:space="0"/>
              <w:right w:val="single" w:color="auto" w:sz="4" w:space="0"/>
            </w:tcBorders>
            <w:vAlign w:val="center"/>
          </w:tcPr>
          <w:p w14:paraId="71773785">
            <w:pPr>
              <w:pStyle w:val="46"/>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5</w:t>
            </w:r>
          </w:p>
        </w:tc>
      </w:tr>
      <w:tr w14:paraId="21CE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9" w:type="dxa"/>
            <w:tcBorders>
              <w:top w:val="single" w:color="auto" w:sz="4" w:space="0"/>
              <w:left w:val="single" w:color="auto" w:sz="4" w:space="0"/>
              <w:bottom w:val="single" w:color="auto" w:sz="4" w:space="0"/>
              <w:right w:val="single" w:color="auto" w:sz="4" w:space="0"/>
            </w:tcBorders>
            <w:vAlign w:val="center"/>
          </w:tcPr>
          <w:p w14:paraId="057D99D6">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拍摄制作创意情况方案</w:t>
            </w:r>
          </w:p>
        </w:tc>
        <w:tc>
          <w:tcPr>
            <w:tcW w:w="6181" w:type="dxa"/>
            <w:tcBorders>
              <w:top w:val="single" w:color="auto" w:sz="4" w:space="0"/>
              <w:left w:val="single" w:color="auto" w:sz="4" w:space="0"/>
              <w:bottom w:val="single" w:color="auto" w:sz="4" w:space="0"/>
              <w:right w:val="single" w:color="auto" w:sz="4" w:space="0"/>
            </w:tcBorders>
            <w:vAlign w:val="center"/>
          </w:tcPr>
          <w:p w14:paraId="2C8AFF0E">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供应商针对本项目提供的拍摄制作创意情况方案，由评标委员会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4.8分；方案所包含的要点有少许遗漏但内容与要点相符、仅有纲要、内容简略，未展开详细阐述但基本能够适用于本项目的得4.6分；未提供或内容存在明显错误、内容明显不适用于本项目需求的均不得分。</w:t>
            </w:r>
          </w:p>
        </w:tc>
        <w:tc>
          <w:tcPr>
            <w:tcW w:w="0" w:type="auto"/>
            <w:tcBorders>
              <w:top w:val="single" w:color="auto" w:sz="4" w:space="0"/>
              <w:left w:val="single" w:color="auto" w:sz="4" w:space="0"/>
              <w:bottom w:val="single" w:color="auto" w:sz="4" w:space="0"/>
              <w:right w:val="single" w:color="auto" w:sz="4" w:space="0"/>
            </w:tcBorders>
            <w:vAlign w:val="center"/>
          </w:tcPr>
          <w:p w14:paraId="62934493">
            <w:pPr>
              <w:pStyle w:val="46"/>
              <w:jc w:val="both"/>
              <w:rPr>
                <w:rFonts w:hint="default"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5</w:t>
            </w:r>
          </w:p>
        </w:tc>
      </w:tr>
      <w:tr w14:paraId="0537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9" w:type="dxa"/>
            <w:tcBorders>
              <w:top w:val="single" w:color="auto" w:sz="4" w:space="0"/>
              <w:left w:val="single" w:color="auto" w:sz="4" w:space="0"/>
              <w:bottom w:val="single" w:color="auto" w:sz="4" w:space="0"/>
              <w:right w:val="single" w:color="auto" w:sz="4" w:space="0"/>
            </w:tcBorders>
            <w:vAlign w:val="center"/>
          </w:tcPr>
          <w:p w14:paraId="78928353">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拍摄制作进度安排方案</w:t>
            </w:r>
          </w:p>
        </w:tc>
        <w:tc>
          <w:tcPr>
            <w:tcW w:w="6181" w:type="dxa"/>
            <w:tcBorders>
              <w:top w:val="single" w:color="auto" w:sz="4" w:space="0"/>
              <w:left w:val="single" w:color="auto" w:sz="4" w:space="0"/>
              <w:bottom w:val="single" w:color="auto" w:sz="4" w:space="0"/>
              <w:right w:val="single" w:color="auto" w:sz="4" w:space="0"/>
            </w:tcBorders>
            <w:vAlign w:val="center"/>
          </w:tcPr>
          <w:p w14:paraId="5BC7D6A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供应商针对本项目提供的进度安排方案，由评标委员会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4.8分；方案所包含的要点有少许遗漏但内容与要点相符、仅有纲要、内容简略，未展开详细阐述但基本能够适用于本项目的得4.6分；未提供或内容存在明显错误、内容明显不适用于本项目需求的均不得分。</w:t>
            </w:r>
          </w:p>
        </w:tc>
        <w:tc>
          <w:tcPr>
            <w:tcW w:w="0" w:type="auto"/>
            <w:tcBorders>
              <w:top w:val="single" w:color="auto" w:sz="4" w:space="0"/>
              <w:left w:val="single" w:color="auto" w:sz="4" w:space="0"/>
              <w:bottom w:val="single" w:color="auto" w:sz="4" w:space="0"/>
              <w:right w:val="single" w:color="auto" w:sz="4" w:space="0"/>
            </w:tcBorders>
            <w:vAlign w:val="center"/>
          </w:tcPr>
          <w:p w14:paraId="2525F149">
            <w:pPr>
              <w:pStyle w:val="46"/>
              <w:jc w:val="both"/>
              <w:rPr>
                <w:rFonts w:hint="default"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5</w:t>
            </w:r>
          </w:p>
        </w:tc>
      </w:tr>
      <w:tr w14:paraId="4A1B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9" w:type="dxa"/>
            <w:tcBorders>
              <w:top w:val="single" w:color="auto" w:sz="4" w:space="0"/>
              <w:left w:val="single" w:color="auto" w:sz="4" w:space="0"/>
              <w:bottom w:val="single" w:color="auto" w:sz="4" w:space="0"/>
              <w:right w:val="single" w:color="auto" w:sz="4" w:space="0"/>
            </w:tcBorders>
            <w:vAlign w:val="center"/>
          </w:tcPr>
          <w:p w14:paraId="2BAD74B4">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应急响应方案</w:t>
            </w:r>
          </w:p>
        </w:tc>
        <w:tc>
          <w:tcPr>
            <w:tcW w:w="6181" w:type="dxa"/>
            <w:tcBorders>
              <w:top w:val="single" w:color="auto" w:sz="4" w:space="0"/>
              <w:left w:val="single" w:color="auto" w:sz="4" w:space="0"/>
              <w:bottom w:val="single" w:color="auto" w:sz="4" w:space="0"/>
              <w:right w:val="single" w:color="auto" w:sz="4" w:space="0"/>
            </w:tcBorders>
            <w:vAlign w:val="center"/>
          </w:tcPr>
          <w:p w14:paraId="600101A3">
            <w:pPr>
              <w:spacing w:line="420" w:lineRule="exact"/>
              <w:rPr>
                <w:rFonts w:asciiTheme="minorEastAsia" w:hAnsiTheme="minorEastAsia" w:eastAsiaTheme="minorEastAsia"/>
                <w:bCs/>
                <w:sz w:val="26"/>
                <w:szCs w:val="26"/>
              </w:rPr>
            </w:pPr>
            <w:r>
              <w:rPr>
                <w:rFonts w:hint="eastAsia" w:cs="Times New Roman" w:asciiTheme="minorEastAsia" w:hAnsiTheme="minorEastAsia" w:eastAsiaTheme="minorEastAsia"/>
                <w:bCs/>
                <w:kern w:val="0"/>
                <w:sz w:val="26"/>
                <w:szCs w:val="26"/>
                <w:lang w:val="en-US" w:eastAsia="zh-CN" w:bidi="ar-SA"/>
                <w14:ligatures w14:val="standardContextual"/>
              </w:rPr>
              <w:t>根据供应商针对本项目提供的应急响应方案，由评标委员会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4.8分；方案所包含的要点有少许遗漏但内容与要点相符、仅有纲要、内容简略，未展开详细阐述但基本能够适用于本项目的得4.6分；未提供或内容存在明显错误、内容明显不适用于本项目需求的均不得分。</w:t>
            </w:r>
          </w:p>
        </w:tc>
        <w:tc>
          <w:tcPr>
            <w:tcW w:w="0" w:type="auto"/>
            <w:tcBorders>
              <w:top w:val="single" w:color="auto" w:sz="4" w:space="0"/>
              <w:left w:val="single" w:color="auto" w:sz="4" w:space="0"/>
              <w:bottom w:val="single" w:color="auto" w:sz="4" w:space="0"/>
              <w:right w:val="single" w:color="auto" w:sz="4" w:space="0"/>
            </w:tcBorders>
            <w:vAlign w:val="center"/>
          </w:tcPr>
          <w:p w14:paraId="3D142D54">
            <w:pPr>
              <w:pStyle w:val="46"/>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5</w:t>
            </w:r>
          </w:p>
        </w:tc>
      </w:tr>
      <w:tr w14:paraId="39BF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09" w:type="dxa"/>
            <w:tcBorders>
              <w:top w:val="single" w:color="auto" w:sz="4" w:space="0"/>
              <w:left w:val="single" w:color="auto" w:sz="4" w:space="0"/>
              <w:bottom w:val="single" w:color="auto" w:sz="4" w:space="0"/>
              <w:right w:val="single" w:color="auto" w:sz="4" w:space="0"/>
            </w:tcBorders>
            <w:vAlign w:val="center"/>
          </w:tcPr>
          <w:p w14:paraId="7FF56B79">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设备器材方案情况</w:t>
            </w:r>
          </w:p>
        </w:tc>
        <w:tc>
          <w:tcPr>
            <w:tcW w:w="6181" w:type="dxa"/>
            <w:tcBorders>
              <w:top w:val="single" w:color="auto" w:sz="4" w:space="0"/>
              <w:left w:val="single" w:color="auto" w:sz="4" w:space="0"/>
              <w:bottom w:val="single" w:color="auto" w:sz="4" w:space="0"/>
              <w:right w:val="single" w:color="auto" w:sz="4" w:space="0"/>
            </w:tcBorders>
            <w:vAlign w:val="center"/>
          </w:tcPr>
          <w:p w14:paraId="79718F39">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供应商针对本项目提供的拟投入设备器材方案情况，由评标委员会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4.8分；方案所包含的要点有少许遗漏但内容与要点相符、仅有纲要、内容简略，未展开详细阐述但基本能够适用于本项目的得4.6分；未提供或内容存在明显错误、内容明显不适用于本项目需求的均不得分。</w:t>
            </w:r>
          </w:p>
        </w:tc>
        <w:tc>
          <w:tcPr>
            <w:tcW w:w="0" w:type="auto"/>
            <w:tcBorders>
              <w:top w:val="single" w:color="auto" w:sz="4" w:space="0"/>
              <w:left w:val="single" w:color="auto" w:sz="4" w:space="0"/>
              <w:bottom w:val="single" w:color="auto" w:sz="4" w:space="0"/>
              <w:right w:val="single" w:color="auto" w:sz="4" w:space="0"/>
            </w:tcBorders>
            <w:vAlign w:val="center"/>
          </w:tcPr>
          <w:p w14:paraId="6FACBCFC">
            <w:pPr>
              <w:pStyle w:val="46"/>
              <w:jc w:val="both"/>
              <w:rPr>
                <w:rFonts w:hint="default"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5</w:t>
            </w:r>
          </w:p>
        </w:tc>
      </w:tr>
      <w:tr w14:paraId="4486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09" w:type="dxa"/>
            <w:tcBorders>
              <w:top w:val="single" w:color="auto" w:sz="4" w:space="0"/>
              <w:left w:val="single" w:color="auto" w:sz="4" w:space="0"/>
              <w:bottom w:val="single" w:color="auto" w:sz="4" w:space="0"/>
              <w:right w:val="single" w:color="auto" w:sz="4" w:space="0"/>
            </w:tcBorders>
            <w:vAlign w:val="center"/>
          </w:tcPr>
          <w:p w14:paraId="5945A6C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优秀团队情况</w:t>
            </w:r>
          </w:p>
        </w:tc>
        <w:tc>
          <w:tcPr>
            <w:tcW w:w="6181" w:type="dxa"/>
            <w:tcBorders>
              <w:top w:val="single" w:color="auto" w:sz="4" w:space="0"/>
              <w:left w:val="single" w:color="auto" w:sz="4" w:space="0"/>
              <w:bottom w:val="single" w:color="auto" w:sz="4" w:space="0"/>
              <w:right w:val="single" w:color="auto" w:sz="4" w:space="0"/>
            </w:tcBorders>
            <w:vAlign w:val="center"/>
          </w:tcPr>
          <w:p w14:paraId="76B1162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根据各供应商为本项目提供的优秀团队情况【需提供服务团队的</w:t>
            </w:r>
            <w:r>
              <w:rPr>
                <w:rFonts w:hint="eastAsia" w:cs="Times New Roman" w:asciiTheme="minorEastAsia" w:hAnsiTheme="minorEastAsia" w:eastAsiaTheme="minorEastAsia"/>
                <w:bCs/>
                <w:kern w:val="0"/>
                <w:sz w:val="26"/>
                <w:szCs w:val="26"/>
                <w:highlight w:val="none"/>
                <w:lang w:val="en-US" w:eastAsia="zh-CN" w:bidi="ar-SA"/>
                <w14:ligatures w14:val="standardContextual"/>
              </w:rPr>
              <w:t>职称证书（包含编辑、记者、播音）复印件</w:t>
            </w:r>
            <w:r>
              <w:rPr>
                <w:rFonts w:hint="eastAsia" w:cs="Times New Roman" w:asciiTheme="minorEastAsia" w:hAnsiTheme="minorEastAsia" w:eastAsiaTheme="minorEastAsia"/>
                <w:bCs/>
                <w:kern w:val="0"/>
                <w:sz w:val="26"/>
                <w:szCs w:val="26"/>
                <w:lang w:val="en-US" w:eastAsia="zh-CN" w:bidi="ar-SA"/>
                <w14:ligatures w14:val="standardContextual"/>
              </w:rPr>
              <w:t>及在首次响应文件递交截止时间前六个月任意一个月（可提供首次响应文件递交截止时间当月）供应商为其缴纳的社保证明材料复印件并加盖公章，否则不得分】，每提供一个证明材料得1分，满分5分。</w:t>
            </w:r>
          </w:p>
        </w:tc>
        <w:tc>
          <w:tcPr>
            <w:tcW w:w="0" w:type="auto"/>
            <w:tcBorders>
              <w:top w:val="single" w:color="auto" w:sz="4" w:space="0"/>
              <w:left w:val="single" w:color="auto" w:sz="4" w:space="0"/>
              <w:bottom w:val="single" w:color="auto" w:sz="4" w:space="0"/>
              <w:right w:val="single" w:color="auto" w:sz="4" w:space="0"/>
            </w:tcBorders>
            <w:vAlign w:val="center"/>
          </w:tcPr>
          <w:p w14:paraId="27CAFB0C">
            <w:pPr>
              <w:pStyle w:val="46"/>
              <w:jc w:val="both"/>
              <w:rPr>
                <w:rFonts w:hint="eastAsia"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5</w:t>
            </w:r>
          </w:p>
        </w:tc>
      </w:tr>
    </w:tbl>
    <w:p w14:paraId="3C2E2487">
      <w:pPr>
        <w:pStyle w:val="18"/>
        <w:spacing w:before="0" w:beforeAutospacing="0" w:after="150" w:afterAutospacing="0"/>
      </w:pPr>
      <w:r>
        <w:rPr>
          <w:rFonts w:hint="eastAsia" w:ascii="宋体" w:hAnsi="宋体" w:eastAsia="宋体" w:cs="宋体"/>
        </w:rPr>
        <w:t>③商务项（F3×A3）满分为</w:t>
      </w:r>
      <w:r>
        <w:rPr>
          <w:rFonts w:hint="eastAsia" w:ascii="宋体" w:hAnsi="宋体" w:eastAsia="宋体" w:cs="宋体"/>
          <w:u w:val="single"/>
          <w:lang w:val="en-US" w:eastAsia="zh-CN"/>
        </w:rPr>
        <w:t>15</w:t>
      </w:r>
      <w:r>
        <w:rPr>
          <w:rFonts w:hint="eastAsia" w:ascii="宋体" w:hAnsi="宋体" w:eastAsia="宋体" w:cs="宋体"/>
        </w:rPr>
        <w:t>分。</w:t>
      </w:r>
    </w:p>
    <w:tbl>
      <w:tblPr>
        <w:tblStyle w:val="20"/>
        <w:tblpPr w:leftFromText="180" w:rightFromText="180" w:vertAnchor="text" w:horzAnchor="page" w:tblpXSpec="center" w:tblpY="1"/>
        <w:tblOverlap w:val="never"/>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181"/>
        <w:gridCol w:w="536"/>
      </w:tblGrid>
      <w:tr w14:paraId="58BD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809" w:type="dxa"/>
            <w:tcBorders>
              <w:top w:val="single" w:color="auto" w:sz="4" w:space="0"/>
              <w:left w:val="single" w:color="auto" w:sz="4" w:space="0"/>
              <w:bottom w:val="single" w:color="auto" w:sz="4" w:space="0"/>
              <w:right w:val="single" w:color="auto" w:sz="4" w:space="0"/>
            </w:tcBorders>
            <w:vAlign w:val="center"/>
          </w:tcPr>
          <w:p w14:paraId="7B7E12A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业绩</w:t>
            </w:r>
          </w:p>
        </w:tc>
        <w:tc>
          <w:tcPr>
            <w:tcW w:w="6181" w:type="dxa"/>
            <w:tcBorders>
              <w:top w:val="single" w:color="auto" w:sz="4" w:space="0"/>
              <w:left w:val="single" w:color="auto" w:sz="4" w:space="0"/>
              <w:bottom w:val="single" w:color="auto" w:sz="4" w:space="0"/>
              <w:right w:val="single" w:color="auto" w:sz="4" w:space="0"/>
            </w:tcBorders>
            <w:vAlign w:val="center"/>
          </w:tcPr>
          <w:p w14:paraId="2D042F0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供应商提供的自2023年1月1日以来同类项目业绩情况，由评标委员会进行评分，每提供1份得1分，满分5分。供应商须同时提供该业绩项目的中标公告（提供相关网站中标公告的下载网页并注明网址）、中标通知书复印件、采购合同文本复印件，以及能够证明该业绩项目已经采购人验收合格的相关证明文件复印件。未提供或提供不全者不得分。</w:t>
            </w:r>
          </w:p>
        </w:tc>
        <w:tc>
          <w:tcPr>
            <w:tcW w:w="536" w:type="dxa"/>
            <w:tcBorders>
              <w:top w:val="single" w:color="auto" w:sz="4" w:space="0"/>
              <w:left w:val="single" w:color="auto" w:sz="4" w:space="0"/>
              <w:bottom w:val="single" w:color="auto" w:sz="4" w:space="0"/>
              <w:right w:val="single" w:color="auto" w:sz="4" w:space="0"/>
            </w:tcBorders>
            <w:vAlign w:val="center"/>
          </w:tcPr>
          <w:p w14:paraId="09D350DF">
            <w:pPr>
              <w:pStyle w:val="46"/>
              <w:jc w:val="both"/>
              <w:rPr>
                <w:rFonts w:hint="default"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5</w:t>
            </w:r>
          </w:p>
        </w:tc>
      </w:tr>
      <w:tr w14:paraId="460F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809" w:type="dxa"/>
            <w:tcBorders>
              <w:top w:val="single" w:color="auto" w:sz="4" w:space="0"/>
              <w:left w:val="single" w:color="auto" w:sz="4" w:space="0"/>
              <w:bottom w:val="single" w:color="auto" w:sz="4" w:space="0"/>
              <w:right w:val="single" w:color="auto" w:sz="4" w:space="0"/>
            </w:tcBorders>
            <w:vAlign w:val="center"/>
          </w:tcPr>
          <w:p w14:paraId="07E4AC70">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满意度</w:t>
            </w:r>
          </w:p>
        </w:tc>
        <w:tc>
          <w:tcPr>
            <w:tcW w:w="6181" w:type="dxa"/>
            <w:tcBorders>
              <w:top w:val="single" w:color="auto" w:sz="4" w:space="0"/>
              <w:left w:val="single" w:color="auto" w:sz="4" w:space="0"/>
              <w:bottom w:val="single" w:color="auto" w:sz="4" w:space="0"/>
              <w:right w:val="single" w:color="auto" w:sz="4" w:space="0"/>
            </w:tcBorders>
            <w:vAlign w:val="center"/>
          </w:tcPr>
          <w:p w14:paraId="47011CC4">
            <w:pPr>
              <w:spacing w:line="420" w:lineRule="exact"/>
              <w:rPr>
                <w:rFonts w:asciiTheme="minorEastAsia" w:hAnsiTheme="minorEastAsia" w:eastAsiaTheme="minorEastAsia"/>
                <w:bCs/>
                <w:sz w:val="26"/>
                <w:szCs w:val="26"/>
              </w:rPr>
            </w:pPr>
            <w:r>
              <w:rPr>
                <w:rFonts w:hint="eastAsia" w:cs="Times New Roman" w:asciiTheme="minorEastAsia" w:hAnsiTheme="minorEastAsia" w:eastAsiaTheme="minorEastAsia"/>
                <w:bCs/>
                <w:kern w:val="0"/>
                <w:sz w:val="26"/>
                <w:szCs w:val="26"/>
                <w:lang w:val="en-US" w:eastAsia="zh-CN" w:bidi="ar-SA"/>
                <w14:ligatures w14:val="standardContextual"/>
              </w:rPr>
              <w:t>根据供应商提供2023年1月1日起至本项目递交首次响应文件截止时间止（日期以合同签订时间为准），所完成的同类项目的满意度评价情况，由评委进行评分：每提供一份评价意见为肯定性意见（如满意、良好或以上，或优，或分值评价90分以上）证明的得1分，满分5分。需提供采购人出具的服务评价证明材料及合同复印件。注：3-1与3-2若提供同一证明材料不重复计分。</w:t>
            </w:r>
          </w:p>
        </w:tc>
        <w:tc>
          <w:tcPr>
            <w:tcW w:w="536" w:type="dxa"/>
            <w:tcBorders>
              <w:top w:val="single" w:color="auto" w:sz="4" w:space="0"/>
              <w:left w:val="single" w:color="auto" w:sz="4" w:space="0"/>
              <w:bottom w:val="single" w:color="auto" w:sz="4" w:space="0"/>
              <w:right w:val="single" w:color="auto" w:sz="4" w:space="0"/>
            </w:tcBorders>
            <w:vAlign w:val="center"/>
          </w:tcPr>
          <w:p w14:paraId="4BD85A60">
            <w:pPr>
              <w:pStyle w:val="46"/>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5</w:t>
            </w:r>
          </w:p>
        </w:tc>
      </w:tr>
      <w:tr w14:paraId="30A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809" w:type="dxa"/>
            <w:tcBorders>
              <w:top w:val="single" w:color="auto" w:sz="4" w:space="0"/>
              <w:left w:val="single" w:color="auto" w:sz="4" w:space="0"/>
              <w:bottom w:val="single" w:color="auto" w:sz="4" w:space="0"/>
              <w:right w:val="single" w:color="auto" w:sz="4" w:space="0"/>
            </w:tcBorders>
            <w:vAlign w:val="center"/>
          </w:tcPr>
          <w:p w14:paraId="4A1EBA81">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媒体宣传平台</w:t>
            </w:r>
          </w:p>
        </w:tc>
        <w:tc>
          <w:tcPr>
            <w:tcW w:w="6181" w:type="dxa"/>
            <w:tcBorders>
              <w:top w:val="single" w:color="auto" w:sz="4" w:space="0"/>
              <w:left w:val="single" w:color="auto" w:sz="4" w:space="0"/>
              <w:bottom w:val="single" w:color="auto" w:sz="4" w:space="0"/>
              <w:right w:val="single" w:color="auto" w:sz="4" w:space="0"/>
            </w:tcBorders>
            <w:vAlign w:val="center"/>
          </w:tcPr>
          <w:p w14:paraId="266C3649">
            <w:pPr>
              <w:spacing w:line="420" w:lineRule="exact"/>
              <w:rPr>
                <w:rFonts w:asciiTheme="minorEastAsia" w:hAnsiTheme="minorEastAsia" w:eastAsiaTheme="minorEastAsia"/>
                <w:bCs/>
                <w:sz w:val="26"/>
                <w:szCs w:val="26"/>
              </w:rPr>
            </w:pPr>
            <w:r>
              <w:rPr>
                <w:rFonts w:hint="eastAsia" w:cs="Times New Roman" w:asciiTheme="minorEastAsia" w:hAnsiTheme="minorEastAsia" w:eastAsiaTheme="minorEastAsia"/>
                <w:bCs/>
                <w:kern w:val="0"/>
                <w:sz w:val="26"/>
                <w:szCs w:val="26"/>
                <w:lang w:val="en-US" w:eastAsia="zh-CN" w:bidi="ar-SA"/>
                <w14:ligatures w14:val="standardContextual"/>
              </w:rPr>
              <w:t>根据供应商针对本项目拟投入的媒体宣传平台情况进行评分，每提供一个有效期内的媒体宣传平台证明材料得1分，满分5分。 【注：媒体宣传平台若为供应商自有的，需提供媒体宣传资质证书复印件；媒体宣传平台若非自有的，需提供媒体资源使用授权书复印件（有效期需涵盖本项目服务期限）、媒体宣传资质证书复印件。未提供或提供不全的不得分】</w:t>
            </w:r>
          </w:p>
        </w:tc>
        <w:tc>
          <w:tcPr>
            <w:tcW w:w="536" w:type="dxa"/>
            <w:tcBorders>
              <w:top w:val="single" w:color="auto" w:sz="4" w:space="0"/>
              <w:left w:val="single" w:color="auto" w:sz="4" w:space="0"/>
              <w:bottom w:val="single" w:color="auto" w:sz="4" w:space="0"/>
              <w:right w:val="single" w:color="auto" w:sz="4" w:space="0"/>
            </w:tcBorders>
            <w:vAlign w:val="center"/>
          </w:tcPr>
          <w:p w14:paraId="3C5554D8">
            <w:pPr>
              <w:pStyle w:val="46"/>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5</w:t>
            </w:r>
          </w:p>
        </w:tc>
      </w:tr>
    </w:tbl>
    <w:p w14:paraId="2CD1E2D3">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14CC01E8">
      <w:pPr>
        <w:pStyle w:val="12"/>
        <w:ind w:firstLine="0"/>
        <w:jc w:val="center"/>
        <w:rPr>
          <w:rFonts w:hint="eastAsia" w:asciiTheme="minorEastAsia" w:hAnsiTheme="minorEastAsia" w:eastAsiaTheme="minorEastAsia"/>
        </w:rPr>
      </w:pPr>
      <w:r>
        <w:rPr>
          <w:rFonts w:hint="eastAsia" w:asciiTheme="minorEastAsia" w:hAnsiTheme="minorEastAsia" w:eastAsiaTheme="minorEastAsia"/>
          <w:b/>
          <w:sz w:val="28"/>
          <w:szCs w:val="28"/>
        </w:rPr>
        <w:t>一、投标书</w:t>
      </w:r>
    </w:p>
    <w:p w14:paraId="7171E37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致：福建省肿瘤医院</w:t>
      </w:r>
    </w:p>
    <w:p w14:paraId="392F4EC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sz w:val="28"/>
          <w:szCs w:val="28"/>
          <w:u w:val="single"/>
        </w:rPr>
        <w:t xml:space="preserve">  （小写：           ）</w:t>
      </w:r>
      <w:r>
        <w:rPr>
          <w:rFonts w:hint="eastAsia" w:asciiTheme="minorEastAsia" w:hAnsiTheme="minorEastAsia" w:eastAsiaTheme="minorEastAsia"/>
          <w:sz w:val="28"/>
          <w:szCs w:val="28"/>
        </w:rPr>
        <w:t>的投标报价并按上述条款、标准要求承包上述项目，并承担任何质量缺陷保修责任。</w:t>
      </w:r>
    </w:p>
    <w:p w14:paraId="66EEE5E9">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2、我方已详细审核全部招标文件及有关附件。</w:t>
      </w:r>
    </w:p>
    <w:p w14:paraId="75F71ADF">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3、一旦我方中标，我方保证质量达到</w:t>
      </w:r>
      <w:r>
        <w:rPr>
          <w:rFonts w:hint="eastAsia" w:asciiTheme="minorEastAsia" w:hAnsiTheme="minorEastAsia" w:eastAsiaTheme="minorEastAsia"/>
          <w:b/>
          <w:sz w:val="28"/>
          <w:szCs w:val="28"/>
          <w:u w:val="single"/>
        </w:rPr>
        <w:t>投标须知、投标文件等规定</w:t>
      </w:r>
      <w:r>
        <w:rPr>
          <w:rFonts w:hint="eastAsia" w:asciiTheme="minorEastAsia" w:hAnsiTheme="minorEastAsia" w:eastAsiaTheme="minorEastAsia"/>
          <w:sz w:val="28"/>
          <w:szCs w:val="28"/>
        </w:rPr>
        <w:t>标准。</w:t>
      </w:r>
    </w:p>
    <w:p w14:paraId="23CEC730">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4、我方同意所提交的投标文件在招标文件的投标须知中规定的投标有效期内有效，在此期间内如果中标，我方将受此约束。</w:t>
      </w:r>
    </w:p>
    <w:p w14:paraId="4EBC3EC0">
      <w:pPr>
        <w:ind w:firstLine="426"/>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5、除非另外达成协议并生效，你方的中标通知书和本投标文件将成为约束双方的合同文件的组成部分。</w:t>
      </w:r>
    </w:p>
    <w:p w14:paraId="26C01C1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附件：报价清单</w:t>
      </w:r>
    </w:p>
    <w:p w14:paraId="3301D3F4">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682D0351">
      <w:pPr>
        <w:spacing w:line="360" w:lineRule="exact"/>
        <w:rPr>
          <w:rFonts w:hint="eastAsia" w:asciiTheme="minorEastAsia" w:hAnsiTheme="minorEastAsia" w:eastAsiaTheme="minorEastAsia"/>
          <w:sz w:val="28"/>
          <w:szCs w:val="28"/>
        </w:rPr>
      </w:pPr>
    </w:p>
    <w:p w14:paraId="21E525CD">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单位地址： </w:t>
      </w:r>
    </w:p>
    <w:p w14:paraId="6EE7E81C">
      <w:pPr>
        <w:spacing w:line="360" w:lineRule="exact"/>
        <w:rPr>
          <w:rFonts w:hint="eastAsia" w:asciiTheme="minorEastAsia" w:hAnsiTheme="minorEastAsia" w:eastAsiaTheme="minorEastAsia"/>
          <w:sz w:val="28"/>
          <w:szCs w:val="28"/>
        </w:rPr>
      </w:pPr>
    </w:p>
    <w:p w14:paraId="51C074AE">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w:t>
      </w:r>
    </w:p>
    <w:p w14:paraId="5F491073">
      <w:pPr>
        <w:spacing w:line="360" w:lineRule="exact"/>
        <w:rPr>
          <w:rFonts w:hint="eastAsia" w:asciiTheme="minorEastAsia" w:hAnsiTheme="minorEastAsia" w:eastAsiaTheme="minorEastAsia"/>
          <w:sz w:val="28"/>
          <w:szCs w:val="28"/>
        </w:rPr>
      </w:pPr>
    </w:p>
    <w:p w14:paraId="1108F26F">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邮政编码：         </w:t>
      </w:r>
    </w:p>
    <w:p w14:paraId="1F4939F5">
      <w:pPr>
        <w:spacing w:line="360" w:lineRule="exact"/>
        <w:ind w:firstLine="3220" w:firstLineChars="1150"/>
        <w:rPr>
          <w:rFonts w:hint="eastAsia" w:asciiTheme="minorEastAsia" w:hAnsiTheme="minorEastAsia" w:eastAsiaTheme="minorEastAsia"/>
          <w:sz w:val="28"/>
          <w:szCs w:val="28"/>
        </w:rPr>
      </w:pPr>
    </w:p>
    <w:p w14:paraId="5741373B">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p>
    <w:p w14:paraId="7BF0BA5B">
      <w:pPr>
        <w:spacing w:line="360" w:lineRule="exact"/>
        <w:ind w:firstLine="3220" w:firstLineChars="1150"/>
        <w:rPr>
          <w:rFonts w:hint="eastAsia" w:asciiTheme="minorEastAsia" w:hAnsiTheme="minorEastAsia" w:eastAsiaTheme="minorEastAsia"/>
          <w:sz w:val="28"/>
          <w:szCs w:val="28"/>
        </w:rPr>
      </w:pPr>
    </w:p>
    <w:p w14:paraId="5D2A32C9">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传真：  </w:t>
      </w:r>
    </w:p>
    <w:p w14:paraId="36EB416E">
      <w:pPr>
        <w:spacing w:line="360" w:lineRule="exact"/>
        <w:rPr>
          <w:rFonts w:hint="eastAsia" w:asciiTheme="minorEastAsia" w:hAnsiTheme="minorEastAsia" w:eastAsiaTheme="minorEastAsia"/>
          <w:sz w:val="28"/>
          <w:szCs w:val="28"/>
        </w:rPr>
      </w:pPr>
    </w:p>
    <w:p w14:paraId="7A39EED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开户银行名称： </w:t>
      </w:r>
    </w:p>
    <w:p w14:paraId="1B8C1B00">
      <w:pPr>
        <w:spacing w:line="360" w:lineRule="exact"/>
        <w:rPr>
          <w:rFonts w:hint="eastAsia" w:asciiTheme="minorEastAsia" w:hAnsiTheme="minorEastAsia" w:eastAsiaTheme="minorEastAsia"/>
          <w:sz w:val="28"/>
          <w:szCs w:val="28"/>
        </w:rPr>
      </w:pPr>
    </w:p>
    <w:p w14:paraId="68F49CB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开户银行帐号： </w:t>
      </w:r>
    </w:p>
    <w:p w14:paraId="0B2C66BB">
      <w:pPr>
        <w:spacing w:line="360" w:lineRule="exact"/>
        <w:rPr>
          <w:rFonts w:hint="eastAsia" w:asciiTheme="minorEastAsia" w:hAnsiTheme="minorEastAsia" w:eastAsiaTheme="minorEastAsia"/>
          <w:sz w:val="28"/>
          <w:szCs w:val="28"/>
        </w:rPr>
      </w:pPr>
    </w:p>
    <w:p w14:paraId="416DD665">
      <w:pPr>
        <w:spacing w:line="360" w:lineRule="exac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开户银行地址：</w:t>
      </w:r>
    </w:p>
    <w:p w14:paraId="2DC6BEF4">
      <w:pPr>
        <w:spacing w:line="360" w:lineRule="exact"/>
        <w:rPr>
          <w:rFonts w:hint="eastAsia" w:asciiTheme="minorEastAsia" w:hAnsiTheme="minorEastAsia" w:eastAsiaTheme="minorEastAsia"/>
          <w:sz w:val="28"/>
          <w:szCs w:val="28"/>
        </w:rPr>
      </w:pPr>
    </w:p>
    <w:p w14:paraId="3C985D7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开户银行电话： </w:t>
      </w:r>
    </w:p>
    <w:p w14:paraId="3C45D134">
      <w:pPr>
        <w:spacing w:line="360" w:lineRule="exact"/>
        <w:ind w:firstLine="600"/>
        <w:rPr>
          <w:rFonts w:hint="eastAsia" w:asciiTheme="minorEastAsia" w:hAnsiTheme="minorEastAsia" w:eastAsiaTheme="minorEastAsia"/>
          <w:sz w:val="28"/>
          <w:szCs w:val="28"/>
        </w:rPr>
      </w:pPr>
    </w:p>
    <w:p w14:paraId="5D779C38">
      <w:pPr>
        <w:spacing w:line="360" w:lineRule="exact"/>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14:paraId="50B0F280">
      <w:pPr>
        <w:rPr>
          <w:rFonts w:hint="eastAsia" w:asciiTheme="minorEastAsia" w:hAnsiTheme="minorEastAsia" w:eastAsiaTheme="minorEastAsia"/>
          <w:sz w:val="28"/>
          <w:szCs w:val="28"/>
        </w:rPr>
      </w:pPr>
    </w:p>
    <w:p w14:paraId="2F53F06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附件：投标报价清单</w:t>
      </w:r>
    </w:p>
    <w:p w14:paraId="423A08A4">
      <w:pPr>
        <w:rPr>
          <w:rFonts w:hint="eastAsia" w:asciiTheme="minorEastAsia" w:hAnsiTheme="minorEastAsia" w:eastAsiaTheme="minorEastAsia"/>
          <w:sz w:val="28"/>
          <w:szCs w:val="28"/>
        </w:rPr>
      </w:pPr>
    </w:p>
    <w:tbl>
      <w:tblPr>
        <w:tblStyle w:val="20"/>
        <w:tblW w:w="0" w:type="auto"/>
        <w:jc w:val="center"/>
        <w:tblLayout w:type="fixed"/>
        <w:tblCellMar>
          <w:top w:w="0" w:type="dxa"/>
          <w:left w:w="108" w:type="dxa"/>
          <w:bottom w:w="0" w:type="dxa"/>
          <w:right w:w="108" w:type="dxa"/>
        </w:tblCellMar>
      </w:tblPr>
      <w:tblGrid>
        <w:gridCol w:w="629"/>
        <w:gridCol w:w="4399"/>
        <w:gridCol w:w="1417"/>
        <w:gridCol w:w="1440"/>
      </w:tblGrid>
      <w:tr w14:paraId="3B03DEB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76A4D06">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419CA07">
            <w:pPr>
              <w:jc w:val="center"/>
              <w:rPr>
                <w:rFonts w:hint="eastAsia" w:cs="Arial" w:asciiTheme="minorEastAsia" w:hAnsiTheme="minorEastAsia" w:eastAsiaTheme="minorEastAsia"/>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C684921">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7CA67FB">
            <w:pPr>
              <w:jc w:val="center"/>
              <w:rPr>
                <w:rFonts w:hint="eastAsia" w:cs="Arial" w:asciiTheme="minorEastAsia" w:hAnsiTheme="minorEastAsia" w:eastAsiaTheme="minorEastAsia"/>
                <w:sz w:val="28"/>
                <w:szCs w:val="28"/>
              </w:rPr>
            </w:pPr>
          </w:p>
        </w:tc>
      </w:tr>
      <w:tr w14:paraId="0E711CA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84578B">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61F3E65">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07A98CCD">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E8B3B5D">
            <w:pPr>
              <w:jc w:val="center"/>
              <w:rPr>
                <w:rFonts w:hint="eastAsia" w:cs="Arial" w:asciiTheme="minorEastAsia" w:hAnsiTheme="minorEastAsia" w:eastAsiaTheme="minorEastAsia"/>
                <w:sz w:val="28"/>
                <w:szCs w:val="28"/>
              </w:rPr>
            </w:pPr>
          </w:p>
        </w:tc>
      </w:tr>
      <w:tr w14:paraId="018644F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465F40A">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64FD947">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04F7B17">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4321CC3">
            <w:pPr>
              <w:jc w:val="center"/>
              <w:rPr>
                <w:rFonts w:hint="eastAsia" w:cs="Arial" w:asciiTheme="minorEastAsia" w:hAnsiTheme="minorEastAsia" w:eastAsiaTheme="minorEastAsia"/>
                <w:sz w:val="28"/>
                <w:szCs w:val="28"/>
              </w:rPr>
            </w:pPr>
          </w:p>
        </w:tc>
      </w:tr>
    </w:tbl>
    <w:p w14:paraId="1710E006">
      <w:pPr>
        <w:jc w:val="center"/>
        <w:rPr>
          <w:rFonts w:hint="eastAsia" w:asciiTheme="minorEastAsia" w:hAnsiTheme="minorEastAsia" w:eastAsiaTheme="minorEastAsia"/>
          <w:sz w:val="28"/>
          <w:szCs w:val="28"/>
        </w:rPr>
      </w:pPr>
    </w:p>
    <w:p w14:paraId="548E1689">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D6EF84E">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二、投标委托代表人资格证明书</w:t>
      </w:r>
    </w:p>
    <w:p w14:paraId="2538C189">
      <w:pPr>
        <w:rPr>
          <w:rFonts w:hint="eastAsia" w:asciiTheme="minorEastAsia" w:hAnsiTheme="minorEastAsia" w:eastAsiaTheme="minorEastAsia"/>
          <w:sz w:val="28"/>
          <w:szCs w:val="28"/>
        </w:rPr>
      </w:pPr>
    </w:p>
    <w:p w14:paraId="0D6563F0">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单位名称：</w:t>
      </w:r>
    </w:p>
    <w:p w14:paraId="05B7A663">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14:paraId="7176E048">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姓名：    性别：年龄：  职务：   系委托代表人。为施工、竣工和保修项目，签署上述项目的投标文件、进行合同谈判、签署合同和处理与之有关的一切事务。</w:t>
      </w:r>
    </w:p>
    <w:p w14:paraId="78870C76">
      <w:pPr>
        <w:spacing w:line="360" w:lineRule="auto"/>
        <w:rPr>
          <w:rFonts w:hint="eastAsia" w:asciiTheme="minorEastAsia" w:hAnsiTheme="minorEastAsia" w:eastAsiaTheme="minorEastAsia"/>
          <w:sz w:val="28"/>
          <w:szCs w:val="28"/>
        </w:rPr>
      </w:pPr>
    </w:p>
    <w:p w14:paraId="6FF5F0B1">
      <w:pPr>
        <w:spacing w:line="360" w:lineRule="auto"/>
        <w:ind w:firstLine="5460" w:firstLineChars="19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491FB0CF">
      <w:pPr>
        <w:spacing w:line="360" w:lineRule="auto"/>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   月  日</w:t>
      </w:r>
    </w:p>
    <w:p w14:paraId="5FCECE70">
      <w:pPr>
        <w:jc w:val="center"/>
        <w:rPr>
          <w:rFonts w:hint="eastAsia" w:asciiTheme="minorEastAsia" w:hAnsiTheme="minorEastAsia" w:eastAsiaTheme="minorEastAsia"/>
          <w:b/>
          <w:sz w:val="28"/>
          <w:szCs w:val="28"/>
        </w:rPr>
      </w:pPr>
    </w:p>
    <w:p w14:paraId="1BD28557">
      <w:pPr>
        <w:jc w:val="center"/>
        <w:rPr>
          <w:rFonts w:hint="eastAsia" w:asciiTheme="minorEastAsia" w:hAnsiTheme="minorEastAsia" w:eastAsiaTheme="minorEastAsia"/>
          <w:b/>
          <w:sz w:val="28"/>
          <w:szCs w:val="28"/>
        </w:rPr>
      </w:pPr>
    </w:p>
    <w:p w14:paraId="1D7AC0BA">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6522E99">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三、投标承诺书</w:t>
      </w:r>
    </w:p>
    <w:p w14:paraId="49D2952C">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2EB1A0E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F76E20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我司承诺福建省肿瘤医院在授予我司合同时有权利增加补充相关内容。</w:t>
      </w:r>
    </w:p>
    <w:p w14:paraId="3EC95EFD">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投标人名称（全称并加公章）：</w:t>
      </w:r>
    </w:p>
    <w:p w14:paraId="4E4DD7EA">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投标人代表签字：</w:t>
      </w:r>
    </w:p>
    <w:p w14:paraId="1B611B34">
      <w:pPr>
        <w:tabs>
          <w:tab w:val="left" w:pos="5355"/>
        </w:tabs>
        <w:spacing w:before="100" w:beforeAutospacing="1" w:after="100" w:afterAutospacing="1" w:line="480" w:lineRule="auto"/>
        <w:rPr>
          <w:rFonts w:hint="eastAsia" w:asciiTheme="minorEastAsia" w:hAnsiTheme="minorEastAsia" w:eastAsiaTheme="minorEastAsia"/>
          <w:b/>
          <w:sz w:val="28"/>
          <w:szCs w:val="28"/>
        </w:rPr>
      </w:pPr>
      <w:r>
        <w:rPr>
          <w:rFonts w:hint="eastAsia" w:cs="宋体" w:asciiTheme="minorEastAsia" w:hAnsiTheme="minorEastAsia" w:eastAsiaTheme="minorEastAsia"/>
          <w:sz w:val="28"/>
          <w:szCs w:val="28"/>
        </w:rPr>
        <w:t>日期：     年    月   日</w:t>
      </w:r>
    </w:p>
    <w:p w14:paraId="775D62A5">
      <w:pPr>
        <w:spacing w:line="380" w:lineRule="exact"/>
        <w:rPr>
          <w:rFonts w:hint="eastAsia" w:asciiTheme="minorEastAsia" w:hAnsiTheme="minorEastAsia" w:eastAsiaTheme="minorEastAsia"/>
          <w:sz w:val="28"/>
          <w:szCs w:val="28"/>
        </w:rPr>
      </w:pPr>
    </w:p>
    <w:p w14:paraId="549E3C17">
      <w:pPr>
        <w:adjustRightInd/>
        <w:snapToGrid/>
        <w:spacing w:after="0"/>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27D9FD67">
      <w:pPr>
        <w:jc w:val="center"/>
        <w:rPr>
          <w:rFonts w:hint="eastAsia" w:asciiTheme="minorEastAsia" w:hAnsiTheme="minorEastAsia" w:eastAsiaTheme="minorEastAsia"/>
          <w:b/>
          <w:sz w:val="28"/>
          <w:szCs w:val="28"/>
        </w:rPr>
      </w:pPr>
      <w:r>
        <w:rPr>
          <w:rFonts w:asciiTheme="minorEastAsia" w:hAnsiTheme="minorEastAsia" w:eastAsiaTheme="minorEastAsia"/>
          <w:b/>
          <w:sz w:val="28"/>
          <w:szCs w:val="28"/>
        </w:rPr>
        <w:t>四、采购供应商资格承诺函</w:t>
      </w:r>
    </w:p>
    <w:p w14:paraId="70DB219F">
      <w:pPr>
        <w:pStyle w:val="46"/>
        <w:ind w:firstLine="480"/>
        <w:rPr>
          <w:rFonts w:cs="宋体" w:asciiTheme="minorEastAsia" w:hAnsiTheme="minorEastAsia" w:eastAsiaTheme="minorEastAsia"/>
          <w:bCs/>
        </w:rPr>
      </w:pPr>
      <w:r>
        <w:rPr>
          <w:rFonts w:cs="宋体" w:asciiTheme="minorEastAsia" w:hAnsiTheme="minorEastAsia" w:eastAsiaTheme="minorEastAsia"/>
          <w:bCs/>
        </w:rPr>
        <w:t>致：（采购人或采购代理机构）</w:t>
      </w:r>
    </w:p>
    <w:p w14:paraId="21A5BC5C">
      <w:pPr>
        <w:pStyle w:val="46"/>
        <w:ind w:firstLine="960"/>
        <w:rPr>
          <w:rFonts w:cs="宋体" w:asciiTheme="minorEastAsia" w:hAnsiTheme="minorEastAsia" w:eastAsiaTheme="minorEastAsia"/>
          <w:bCs/>
        </w:rPr>
      </w:pPr>
      <w:r>
        <w:rPr>
          <w:rFonts w:cs="宋体" w:asciiTheme="minorEastAsia" w:hAnsiTheme="minorEastAsia" w:eastAsiaTheme="minorEastAsia"/>
          <w:bCs/>
        </w:rPr>
        <w:t>单位名称(自然人姓名):</w:t>
      </w:r>
    </w:p>
    <w:p w14:paraId="6E37E8F7">
      <w:pPr>
        <w:pStyle w:val="46"/>
        <w:ind w:firstLine="960"/>
        <w:rPr>
          <w:rFonts w:cs="宋体" w:asciiTheme="minorEastAsia" w:hAnsiTheme="minorEastAsia" w:eastAsiaTheme="minorEastAsia"/>
          <w:bCs/>
        </w:rPr>
      </w:pPr>
      <w:r>
        <w:rPr>
          <w:rFonts w:cs="宋体" w:asciiTheme="minorEastAsia" w:hAnsiTheme="minorEastAsia" w:eastAsiaTheme="minorEastAsia"/>
          <w:bCs/>
        </w:rPr>
        <w:t>统一社会信用代码(自然人身份证号码):</w:t>
      </w:r>
    </w:p>
    <w:p w14:paraId="71F139DF">
      <w:pPr>
        <w:pStyle w:val="46"/>
        <w:ind w:firstLine="960"/>
        <w:rPr>
          <w:rFonts w:cs="宋体" w:asciiTheme="minorEastAsia" w:hAnsiTheme="minorEastAsia" w:eastAsiaTheme="minorEastAsia"/>
          <w:bCs/>
        </w:rPr>
      </w:pPr>
      <w:r>
        <w:rPr>
          <w:rFonts w:cs="宋体" w:asciiTheme="minorEastAsia" w:hAnsiTheme="minorEastAsia" w:eastAsiaTheme="minorEastAsia"/>
          <w:bCs/>
        </w:rPr>
        <w:t>法定代表人(负责人):</w:t>
      </w:r>
    </w:p>
    <w:p w14:paraId="4E4620D0">
      <w:pPr>
        <w:pStyle w:val="46"/>
        <w:ind w:firstLine="960"/>
        <w:rPr>
          <w:rFonts w:cs="宋体" w:asciiTheme="minorEastAsia" w:hAnsiTheme="minorEastAsia" w:eastAsiaTheme="minorEastAsia"/>
          <w:bCs/>
        </w:rPr>
      </w:pPr>
      <w:r>
        <w:rPr>
          <w:rFonts w:cs="宋体" w:asciiTheme="minorEastAsia" w:hAnsiTheme="minorEastAsia" w:eastAsiaTheme="minorEastAsia"/>
          <w:bCs/>
        </w:rPr>
        <w:t>联系地址和电话:</w:t>
      </w:r>
    </w:p>
    <w:p w14:paraId="7365AEB1">
      <w:pPr>
        <w:pStyle w:val="46"/>
        <w:ind w:firstLine="480"/>
        <w:rPr>
          <w:rFonts w:cs="宋体" w:asciiTheme="minorEastAsia" w:hAnsiTheme="minorEastAsia" w:eastAsiaTheme="minorEastAsia"/>
          <w:bCs/>
        </w:rPr>
      </w:pPr>
      <w:r>
        <w:rPr>
          <w:rFonts w:cs="宋体" w:asciiTheme="minorEastAsia" w:hAnsiTheme="minorEastAsia" w:eastAsiaTheme="minorEastAsia"/>
          <w:bCs/>
        </w:rPr>
        <w:t>我单位(本人)自愿参加本次政府采购活动，严格遵守《中华人民共和国政府采购法》及相关法律法规，坚守公开、公平公正和诚实信用等原则，依法诚信经营，并郑重承诺:</w:t>
      </w:r>
    </w:p>
    <w:p w14:paraId="1EEBA20E">
      <w:pPr>
        <w:pStyle w:val="46"/>
        <w:ind w:firstLine="480"/>
        <w:rPr>
          <w:rFonts w:cs="宋体" w:asciiTheme="minorEastAsia" w:hAnsiTheme="minorEastAsia" w:eastAsiaTheme="minorEastAsia"/>
          <w:bCs/>
        </w:rPr>
      </w:pPr>
      <w:r>
        <w:rPr>
          <w:rFonts w:cs="宋体" w:asciiTheme="minorEastAsia" w:hAnsiTheme="minorEastAsia" w:eastAsiaTheme="minorEastAsia"/>
          <w:bCs/>
        </w:rPr>
        <w:t>一、我单位(本人)具备采购文件要求以及《中华人民共和国政府采购法》第二十二条规定的条件:</w:t>
      </w:r>
    </w:p>
    <w:p w14:paraId="50B4C056">
      <w:pPr>
        <w:pStyle w:val="46"/>
        <w:ind w:firstLine="960"/>
        <w:rPr>
          <w:rFonts w:cs="宋体" w:asciiTheme="minorEastAsia" w:hAnsiTheme="minorEastAsia" w:eastAsiaTheme="minorEastAsia"/>
          <w:bCs/>
        </w:rPr>
      </w:pPr>
      <w:r>
        <w:rPr>
          <w:rFonts w:cs="宋体" w:asciiTheme="minorEastAsia" w:hAnsiTheme="minorEastAsia" w:eastAsiaTheme="minorEastAsia"/>
          <w:bCs/>
        </w:rPr>
        <w:t>1.具有独立承担民事责任的能力;</w:t>
      </w:r>
    </w:p>
    <w:p w14:paraId="4143877F">
      <w:pPr>
        <w:pStyle w:val="46"/>
        <w:ind w:firstLine="960"/>
        <w:rPr>
          <w:rFonts w:cs="宋体" w:asciiTheme="minorEastAsia" w:hAnsiTheme="minorEastAsia" w:eastAsiaTheme="minorEastAsia"/>
          <w:bCs/>
        </w:rPr>
      </w:pPr>
      <w:r>
        <w:rPr>
          <w:rFonts w:cs="宋体" w:asciiTheme="minorEastAsia" w:hAnsiTheme="minorEastAsia" w:eastAsiaTheme="minorEastAsia"/>
          <w:bCs/>
        </w:rPr>
        <w:t>2.具有良好的商业信誉和健全的财务会计制度;</w:t>
      </w:r>
    </w:p>
    <w:p w14:paraId="56B1EE53">
      <w:pPr>
        <w:pStyle w:val="46"/>
        <w:ind w:firstLine="960"/>
        <w:rPr>
          <w:rFonts w:cs="宋体" w:asciiTheme="minorEastAsia" w:hAnsiTheme="minorEastAsia" w:eastAsiaTheme="minorEastAsia"/>
          <w:bCs/>
        </w:rPr>
      </w:pPr>
      <w:r>
        <w:rPr>
          <w:rFonts w:cs="宋体" w:asciiTheme="minorEastAsia" w:hAnsiTheme="minorEastAsia" w:eastAsiaTheme="minorEastAsia"/>
          <w:bCs/>
        </w:rPr>
        <w:t>3.具有履行合同所必需的设备和专业技术能力;</w:t>
      </w:r>
    </w:p>
    <w:p w14:paraId="0310C22B">
      <w:pPr>
        <w:pStyle w:val="46"/>
        <w:ind w:firstLine="960"/>
        <w:rPr>
          <w:rFonts w:cs="宋体" w:asciiTheme="minorEastAsia" w:hAnsiTheme="minorEastAsia" w:eastAsiaTheme="minorEastAsia"/>
          <w:bCs/>
        </w:rPr>
      </w:pPr>
      <w:r>
        <w:rPr>
          <w:rFonts w:cs="宋体" w:asciiTheme="minorEastAsia" w:hAnsiTheme="minorEastAsia" w:eastAsiaTheme="minorEastAsia"/>
          <w:bCs/>
        </w:rPr>
        <w:t>4.有依法缴纳税收和社会保障资金的良好记录;</w:t>
      </w:r>
    </w:p>
    <w:p w14:paraId="34F5A132">
      <w:pPr>
        <w:pStyle w:val="46"/>
        <w:ind w:firstLine="960"/>
        <w:rPr>
          <w:rFonts w:cs="宋体" w:asciiTheme="minorEastAsia" w:hAnsiTheme="minorEastAsia" w:eastAsiaTheme="minorEastAsia"/>
          <w:bCs/>
        </w:rPr>
      </w:pPr>
      <w:r>
        <w:rPr>
          <w:rFonts w:cs="宋体" w:asciiTheme="minorEastAsia" w:hAnsiTheme="minorEastAsia" w:eastAsiaTheme="minorEastAsia"/>
          <w:bCs/>
        </w:rPr>
        <w:t>5.参加政府采购活动前三年内，在经营活动中没有重大违法记录；</w:t>
      </w:r>
    </w:p>
    <w:p w14:paraId="4E35D022">
      <w:pPr>
        <w:pStyle w:val="46"/>
        <w:ind w:firstLine="960"/>
        <w:rPr>
          <w:rFonts w:cs="宋体" w:asciiTheme="minorEastAsia" w:hAnsiTheme="minorEastAsia" w:eastAsiaTheme="minorEastAsia"/>
          <w:bCs/>
        </w:rPr>
      </w:pPr>
      <w:r>
        <w:rPr>
          <w:rFonts w:cs="宋体" w:asciiTheme="minorEastAsia" w:hAnsiTheme="minorEastAsia" w:eastAsiaTheme="minorEastAsia"/>
          <w:bCs/>
        </w:rPr>
        <w:t>6.法律、行政法规规定的其他条件。</w:t>
      </w:r>
    </w:p>
    <w:p w14:paraId="017E9873">
      <w:pPr>
        <w:pStyle w:val="46"/>
        <w:ind w:firstLine="480"/>
        <w:rPr>
          <w:rFonts w:cs="宋体" w:asciiTheme="minorEastAsia" w:hAnsiTheme="minorEastAsia" w:eastAsiaTheme="minorEastAsia"/>
          <w:bCs/>
        </w:rPr>
      </w:pPr>
      <w:r>
        <w:rPr>
          <w:rFonts w:cs="宋体" w:asciiTheme="minorEastAsia" w:hAnsiTheme="minorEastAsia" w:eastAsiaTheme="minorEastAsia"/>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AB1D0F">
      <w:pPr>
        <w:pStyle w:val="46"/>
        <w:ind w:firstLine="480"/>
        <w:rPr>
          <w:rFonts w:cs="宋体" w:asciiTheme="minorEastAsia" w:hAnsiTheme="minorEastAsia" w:eastAsiaTheme="minorEastAsia"/>
          <w:bCs/>
        </w:rPr>
      </w:pPr>
      <w:r>
        <w:rPr>
          <w:rFonts w:cs="宋体" w:asciiTheme="minorEastAsia" w:hAnsiTheme="minorEastAsia" w:eastAsiaTheme="minorEastAsia"/>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86CBDF">
      <w:pPr>
        <w:pStyle w:val="46"/>
        <w:ind w:firstLine="480"/>
        <w:jc w:val="right"/>
        <w:rPr>
          <w:rFonts w:cs="宋体" w:asciiTheme="minorEastAsia" w:hAnsiTheme="minorEastAsia" w:eastAsiaTheme="minorEastAsia"/>
          <w:bCs/>
        </w:rPr>
      </w:pPr>
      <w:r>
        <w:rPr>
          <w:rFonts w:cs="宋体" w:asciiTheme="minorEastAsia" w:hAnsiTheme="minorEastAsia" w:eastAsiaTheme="minorEastAsia"/>
          <w:bCs/>
        </w:rPr>
        <w:t>供应商：名称(单位公章):</w:t>
      </w:r>
    </w:p>
    <w:p w14:paraId="21482652">
      <w:pPr>
        <w:pStyle w:val="46"/>
        <w:ind w:firstLine="480"/>
        <w:jc w:val="right"/>
        <w:rPr>
          <w:rFonts w:cs="宋体" w:asciiTheme="minorEastAsia" w:hAnsiTheme="minorEastAsia" w:eastAsiaTheme="minorEastAsia"/>
          <w:bCs/>
        </w:rPr>
      </w:pPr>
      <w:r>
        <w:rPr>
          <w:rFonts w:cs="宋体" w:asciiTheme="minorEastAsia" w:hAnsiTheme="minorEastAsia" w:eastAsiaTheme="minorEastAsia"/>
          <w:bCs/>
        </w:rPr>
        <w:t>日期：　　年　　月　　日</w:t>
      </w:r>
    </w:p>
    <w:p w14:paraId="67F2D873">
      <w:pPr>
        <w:pStyle w:val="46"/>
        <w:ind w:firstLine="480"/>
        <w:rPr>
          <w:rFonts w:cs="宋体" w:asciiTheme="minorEastAsia" w:hAnsiTheme="minorEastAsia" w:eastAsiaTheme="minorEastAsia"/>
          <w:bCs/>
        </w:rPr>
      </w:pPr>
      <w:r>
        <w:rPr>
          <w:rFonts w:cs="宋体" w:asciiTheme="minorEastAsia" w:hAnsiTheme="minorEastAsia" w:eastAsiaTheme="minorEastAsia"/>
          <w:bCs/>
        </w:rPr>
        <w:t>注：</w:t>
      </w:r>
    </w:p>
    <w:p w14:paraId="6A66AA9D">
      <w:pPr>
        <w:pStyle w:val="46"/>
        <w:ind w:firstLine="960"/>
        <w:rPr>
          <w:rFonts w:cs="宋体" w:asciiTheme="minorEastAsia" w:hAnsiTheme="minorEastAsia" w:eastAsiaTheme="minorEastAsia"/>
          <w:bCs/>
        </w:rPr>
      </w:pPr>
      <w:r>
        <w:rPr>
          <w:rFonts w:cs="宋体" w:asciiTheme="minorEastAsia" w:hAnsiTheme="minorEastAsia" w:eastAsiaTheme="minorEastAsia"/>
          <w:bCs/>
        </w:rPr>
        <w:t>1.我单位(本人)专指参加政府采购活动的供应商(含自然人)；</w:t>
      </w:r>
    </w:p>
    <w:p w14:paraId="7FAC2605">
      <w:pPr>
        <w:pStyle w:val="46"/>
        <w:ind w:firstLine="960"/>
        <w:rPr>
          <w:rFonts w:cs="宋体" w:asciiTheme="minorEastAsia" w:hAnsiTheme="minorEastAsia" w:eastAsiaTheme="minorEastAsia"/>
          <w:bCs/>
        </w:rPr>
      </w:pPr>
      <w:r>
        <w:rPr>
          <w:rFonts w:cs="宋体" w:asciiTheme="minorEastAsia" w:hAnsiTheme="minorEastAsia" w:eastAsiaTheme="minorEastAsia"/>
          <w:bCs/>
        </w:rPr>
        <w:t>2.资格承诺的供应商应在投标(响应)文件中按此模板提供承诺函，否则，视为未按照招标文件规定提交投标人的资格及资信文件，按资格审查不通过处理。</w:t>
      </w:r>
    </w:p>
    <w:p w14:paraId="4412FF53">
      <w:pPr>
        <w:spacing w:line="380" w:lineRule="exact"/>
        <w:rPr>
          <w:rFonts w:hint="eastAsia" w:asciiTheme="minorEastAsia" w:hAnsiTheme="minorEastAsia" w:eastAsiaTheme="minorEastAsia"/>
          <w:sz w:val="28"/>
          <w:szCs w:val="28"/>
        </w:rPr>
      </w:pPr>
    </w:p>
    <w:p w14:paraId="6499E7C3">
      <w:pPr>
        <w:spacing w:line="380" w:lineRule="exact"/>
        <w:ind w:firstLine="560" w:firstLineChars="200"/>
        <w:rPr>
          <w:rFonts w:hint="eastAsia" w:asciiTheme="minorEastAsia" w:hAnsiTheme="minorEastAsia" w:eastAsiaTheme="minorEastAsia"/>
          <w:sz w:val="28"/>
          <w:szCs w:val="28"/>
        </w:rPr>
      </w:pPr>
    </w:p>
    <w:p w14:paraId="079D3AA6">
      <w:pPr>
        <w:adjustRightInd/>
        <w:snapToGrid/>
        <w:spacing w:after="0"/>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7F5D0B03">
      <w:pPr>
        <w:tabs>
          <w:tab w:val="left" w:pos="1600"/>
        </w:tabs>
        <w:spacing w:line="560" w:lineRule="exact"/>
        <w:ind w:left="330" w:firstLine="240"/>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329">
    <w:pPr>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CykH1AAAAAIBAAAPAAAAAAAAAAEAIAAAACIAAABkcnMv&#10;ZG93bnJldi54bWxQSwECFAAUAAAACACHTuJACAbuzM4BAACUAwAADgAAAAAAAAABACAAAAAjAQAA&#10;ZHJzL2Uyb0RvYy54bWxQSwUGAAAAAAYABgBZAQAAYwUAAAAA&#10;">
              <v:fill on="f" focussize="0,0"/>
              <v:stroke on="f" weight="1.25pt"/>
              <v:imagedata o:title=""/>
              <o:lock v:ext="edit" aspectratio="f"/>
              <v:textbox inset="0mm,0mm,0mm,0mm" style="mso-fit-shape-to-text:t;">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9"/>
    <w:rsid w:val="00013AC5"/>
    <w:rsid w:val="000320C1"/>
    <w:rsid w:val="0005172A"/>
    <w:rsid w:val="00065CB7"/>
    <w:rsid w:val="00072841"/>
    <w:rsid w:val="00092AEB"/>
    <w:rsid w:val="000B3136"/>
    <w:rsid w:val="000B7CA6"/>
    <w:rsid w:val="000D6BDF"/>
    <w:rsid w:val="001B5C27"/>
    <w:rsid w:val="001B6716"/>
    <w:rsid w:val="001E3D39"/>
    <w:rsid w:val="001F51BB"/>
    <w:rsid w:val="0021062C"/>
    <w:rsid w:val="00211344"/>
    <w:rsid w:val="00225DC2"/>
    <w:rsid w:val="00330428"/>
    <w:rsid w:val="00336AC4"/>
    <w:rsid w:val="0036389C"/>
    <w:rsid w:val="003922F0"/>
    <w:rsid w:val="003A6874"/>
    <w:rsid w:val="003A7B36"/>
    <w:rsid w:val="003E144E"/>
    <w:rsid w:val="003F3649"/>
    <w:rsid w:val="003F5A88"/>
    <w:rsid w:val="004016DF"/>
    <w:rsid w:val="00416AAC"/>
    <w:rsid w:val="00446A47"/>
    <w:rsid w:val="0046656A"/>
    <w:rsid w:val="004A2659"/>
    <w:rsid w:val="004C23E5"/>
    <w:rsid w:val="00502F57"/>
    <w:rsid w:val="00565257"/>
    <w:rsid w:val="0059776B"/>
    <w:rsid w:val="005F00CE"/>
    <w:rsid w:val="0060707B"/>
    <w:rsid w:val="00607468"/>
    <w:rsid w:val="006464A9"/>
    <w:rsid w:val="00690C13"/>
    <w:rsid w:val="006B0872"/>
    <w:rsid w:val="006F3981"/>
    <w:rsid w:val="00740DD3"/>
    <w:rsid w:val="00761396"/>
    <w:rsid w:val="00797D47"/>
    <w:rsid w:val="007B2333"/>
    <w:rsid w:val="007C3AA7"/>
    <w:rsid w:val="007C76F4"/>
    <w:rsid w:val="00806F36"/>
    <w:rsid w:val="00810453"/>
    <w:rsid w:val="00857633"/>
    <w:rsid w:val="0088152F"/>
    <w:rsid w:val="00885C59"/>
    <w:rsid w:val="008B2DC2"/>
    <w:rsid w:val="008E5D2A"/>
    <w:rsid w:val="009339AC"/>
    <w:rsid w:val="0093412E"/>
    <w:rsid w:val="009341D8"/>
    <w:rsid w:val="00947491"/>
    <w:rsid w:val="00960B8D"/>
    <w:rsid w:val="009636DE"/>
    <w:rsid w:val="009B2E41"/>
    <w:rsid w:val="009C77EE"/>
    <w:rsid w:val="00A16AD3"/>
    <w:rsid w:val="00A41555"/>
    <w:rsid w:val="00A41C1C"/>
    <w:rsid w:val="00A75611"/>
    <w:rsid w:val="00A7622D"/>
    <w:rsid w:val="00AA0C87"/>
    <w:rsid w:val="00AB0757"/>
    <w:rsid w:val="00AB0BC2"/>
    <w:rsid w:val="00AE21F5"/>
    <w:rsid w:val="00B25931"/>
    <w:rsid w:val="00B32ADB"/>
    <w:rsid w:val="00B3455A"/>
    <w:rsid w:val="00B35FB2"/>
    <w:rsid w:val="00B463E5"/>
    <w:rsid w:val="00B74E36"/>
    <w:rsid w:val="00BB14F3"/>
    <w:rsid w:val="00C23C58"/>
    <w:rsid w:val="00C951E7"/>
    <w:rsid w:val="00CA0C34"/>
    <w:rsid w:val="00CB3BD4"/>
    <w:rsid w:val="00CE13ED"/>
    <w:rsid w:val="00CF2EAB"/>
    <w:rsid w:val="00D114D7"/>
    <w:rsid w:val="00D42D09"/>
    <w:rsid w:val="00D44F14"/>
    <w:rsid w:val="00D522A1"/>
    <w:rsid w:val="00D9126C"/>
    <w:rsid w:val="00DD38FE"/>
    <w:rsid w:val="00DE52CD"/>
    <w:rsid w:val="00DE6E02"/>
    <w:rsid w:val="00DE7BA8"/>
    <w:rsid w:val="00DF375A"/>
    <w:rsid w:val="00E27523"/>
    <w:rsid w:val="00E360F1"/>
    <w:rsid w:val="00E816F8"/>
    <w:rsid w:val="00E95090"/>
    <w:rsid w:val="00EA0386"/>
    <w:rsid w:val="00EA5D85"/>
    <w:rsid w:val="00EB1D74"/>
    <w:rsid w:val="00EB6196"/>
    <w:rsid w:val="00ED0F5B"/>
    <w:rsid w:val="00EE1F3B"/>
    <w:rsid w:val="00EE2E5A"/>
    <w:rsid w:val="00EF3C6A"/>
    <w:rsid w:val="00F30003"/>
    <w:rsid w:val="00F5251D"/>
    <w:rsid w:val="00F63488"/>
    <w:rsid w:val="00F70354"/>
    <w:rsid w:val="00F71189"/>
    <w:rsid w:val="00FC01C5"/>
    <w:rsid w:val="00FE0D24"/>
    <w:rsid w:val="0EE72451"/>
    <w:rsid w:val="16D96B0F"/>
    <w:rsid w:val="17EC6A65"/>
    <w:rsid w:val="1C81542E"/>
    <w:rsid w:val="339D6ABC"/>
    <w:rsid w:val="3D4F2F4C"/>
    <w:rsid w:val="3EF139EA"/>
    <w:rsid w:val="41F5373C"/>
    <w:rsid w:val="4ABF7815"/>
    <w:rsid w:val="4DA755EF"/>
    <w:rsid w:val="54F63BFD"/>
    <w:rsid w:val="58F33AB2"/>
    <w:rsid w:val="5F1A4312"/>
    <w:rsid w:val="62E9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14:ligatures w14:val="standardContextual"/>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7"/>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8"/>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29"/>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8"/>
    <w:semiHidden/>
    <w:unhideWhenUsed/>
    <w:qFormat/>
    <w:uiPriority w:val="99"/>
    <w:pPr>
      <w:spacing w:after="120"/>
    </w:pPr>
  </w:style>
  <w:style w:type="paragraph" w:styleId="12">
    <w:name w:val="Normal Indent"/>
    <w:basedOn w:val="1"/>
    <w:link w:val="47"/>
    <w:qFormat/>
    <w:uiPriority w:val="0"/>
    <w:pPr>
      <w:adjustRightInd/>
      <w:snapToGrid/>
      <w:spacing w:after="0"/>
      <w:ind w:firstLine="420"/>
    </w:pPr>
    <w:rPr>
      <w:rFonts w:ascii="Times New Roman" w:hAnsi="Times New Roman" w:eastAsia="宋体"/>
      <w:sz w:val="20"/>
      <w:szCs w:val="20"/>
    </w:rPr>
  </w:style>
  <w:style w:type="paragraph" w:styleId="13">
    <w:name w:val="footer"/>
    <w:basedOn w:val="1"/>
    <w:link w:val="43"/>
    <w:unhideWhenUsed/>
    <w:qFormat/>
    <w:uiPriority w:val="99"/>
    <w:pPr>
      <w:tabs>
        <w:tab w:val="center" w:pos="4153"/>
        <w:tab w:val="right" w:pos="8306"/>
      </w:tabs>
    </w:pPr>
    <w:rPr>
      <w:sz w:val="18"/>
      <w:szCs w:val="18"/>
    </w:rPr>
  </w:style>
  <w:style w:type="paragraph" w:styleId="14">
    <w:name w:val="header"/>
    <w:basedOn w:val="1"/>
    <w:link w:val="42"/>
    <w:unhideWhenUsed/>
    <w:qFormat/>
    <w:uiPriority w:val="99"/>
    <w:pPr>
      <w:tabs>
        <w:tab w:val="center" w:pos="4153"/>
        <w:tab w:val="right" w:pos="8306"/>
      </w:tabs>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link w:val="44"/>
    <w:qFormat/>
    <w:uiPriority w:val="0"/>
    <w:pPr>
      <w:spacing w:after="120" w:line="480" w:lineRule="auto"/>
    </w:pPr>
  </w:style>
  <w:style w:type="paragraph" w:styleId="17">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99"/>
    <w:pPr>
      <w:spacing w:before="100" w:beforeAutospacing="1" w:after="100" w:afterAutospacing="1"/>
    </w:pPr>
    <w:rPr>
      <w:sz w:val="24"/>
    </w:rPr>
  </w:style>
  <w:style w:type="paragraph" w:styleId="19">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Strong"/>
    <w:qFormat/>
    <w:uiPriority w:val="0"/>
    <w:rPr>
      <w:b/>
    </w:rPr>
  </w:style>
  <w:style w:type="character" w:styleId="23">
    <w:name w:val="Hyperlink"/>
    <w:basedOn w:val="21"/>
    <w:qFormat/>
    <w:uiPriority w:val="0"/>
    <w:rPr>
      <w:color w:val="0000FF" w:themeColor="hyperlink"/>
      <w:u w:val="single"/>
      <w14:textFill>
        <w14:solidFill>
          <w14:schemeClr w14:val="hlink"/>
        </w14:solidFill>
      </w14:textFill>
    </w:rPr>
  </w:style>
  <w:style w:type="character" w:customStyle="1" w:styleId="24">
    <w:name w:val="标题 1 字符"/>
    <w:basedOn w:val="21"/>
    <w:link w:val="3"/>
    <w:qFormat/>
    <w:uiPriority w:val="9"/>
    <w:rPr>
      <w:rFonts w:asciiTheme="majorHAnsi" w:hAnsiTheme="majorHAnsi" w:eastAsiaTheme="majorEastAsia" w:cstheme="majorBidi"/>
      <w:color w:val="376092" w:themeColor="accent1" w:themeShade="BF"/>
      <w:sz w:val="48"/>
      <w:szCs w:val="48"/>
    </w:rPr>
  </w:style>
  <w:style w:type="character" w:customStyle="1" w:styleId="25">
    <w:name w:val="标题 2 字符"/>
    <w:basedOn w:val="21"/>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6">
    <w:name w:val="标题 3 字符"/>
    <w:basedOn w:val="21"/>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7">
    <w:name w:val="标题 4 字符"/>
    <w:basedOn w:val="21"/>
    <w:link w:val="6"/>
    <w:semiHidden/>
    <w:qFormat/>
    <w:uiPriority w:val="9"/>
    <w:rPr>
      <w:rFonts w:cstheme="majorBidi"/>
      <w:color w:val="376092" w:themeColor="accent1" w:themeShade="BF"/>
      <w:sz w:val="28"/>
      <w:szCs w:val="28"/>
    </w:rPr>
  </w:style>
  <w:style w:type="character" w:customStyle="1" w:styleId="28">
    <w:name w:val="标题 5 字符"/>
    <w:basedOn w:val="21"/>
    <w:link w:val="7"/>
    <w:semiHidden/>
    <w:qFormat/>
    <w:uiPriority w:val="9"/>
    <w:rPr>
      <w:rFonts w:cstheme="majorBidi"/>
      <w:color w:val="376092" w:themeColor="accent1" w:themeShade="BF"/>
      <w:sz w:val="24"/>
      <w:szCs w:val="24"/>
    </w:rPr>
  </w:style>
  <w:style w:type="character" w:customStyle="1" w:styleId="29">
    <w:name w:val="标题 6 字符"/>
    <w:basedOn w:val="21"/>
    <w:link w:val="8"/>
    <w:semiHidden/>
    <w:qFormat/>
    <w:uiPriority w:val="9"/>
    <w:rPr>
      <w:rFonts w:cstheme="majorBidi"/>
      <w:b/>
      <w:bCs/>
      <w:color w:val="376092" w:themeColor="accent1" w:themeShade="BF"/>
    </w:rPr>
  </w:style>
  <w:style w:type="character" w:customStyle="1" w:styleId="30">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Intense Emphasis"/>
    <w:basedOn w:val="21"/>
    <w:qFormat/>
    <w:uiPriority w:val="21"/>
    <w:rPr>
      <w:i/>
      <w:iCs/>
      <w:color w:val="376092" w:themeColor="accent1" w:themeShade="BF"/>
    </w:rPr>
  </w:style>
  <w:style w:type="paragraph" w:styleId="39">
    <w:name w:val="Intense Quote"/>
    <w:basedOn w:val="1"/>
    <w:next w:val="1"/>
    <w:link w:val="4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0">
    <w:name w:val="明显引用 字符"/>
    <w:basedOn w:val="21"/>
    <w:link w:val="39"/>
    <w:qFormat/>
    <w:uiPriority w:val="30"/>
    <w:rPr>
      <w:i/>
      <w:iCs/>
      <w:color w:val="376092" w:themeColor="accent1" w:themeShade="BF"/>
    </w:rPr>
  </w:style>
  <w:style w:type="character" w:customStyle="1" w:styleId="41">
    <w:name w:val="Intense Reference"/>
    <w:basedOn w:val="21"/>
    <w:qFormat/>
    <w:uiPriority w:val="32"/>
    <w:rPr>
      <w:b/>
      <w:bCs/>
      <w:smallCaps/>
      <w:color w:val="376092" w:themeColor="accent1" w:themeShade="BF"/>
      <w:spacing w:val="5"/>
    </w:rPr>
  </w:style>
  <w:style w:type="character" w:customStyle="1" w:styleId="42">
    <w:name w:val="页眉 字符"/>
    <w:basedOn w:val="21"/>
    <w:link w:val="14"/>
    <w:qFormat/>
    <w:uiPriority w:val="99"/>
    <w:rPr>
      <w:sz w:val="18"/>
      <w:szCs w:val="18"/>
    </w:rPr>
  </w:style>
  <w:style w:type="character" w:customStyle="1" w:styleId="43">
    <w:name w:val="页脚 字符"/>
    <w:basedOn w:val="21"/>
    <w:link w:val="13"/>
    <w:qFormat/>
    <w:uiPriority w:val="99"/>
    <w:rPr>
      <w:sz w:val="18"/>
      <w:szCs w:val="18"/>
    </w:rPr>
  </w:style>
  <w:style w:type="character" w:customStyle="1" w:styleId="44">
    <w:name w:val="正文文本 2 字符"/>
    <w:basedOn w:val="21"/>
    <w:link w:val="16"/>
    <w:qFormat/>
    <w:uiPriority w:val="0"/>
    <w:rPr>
      <w:rFonts w:ascii="Tahoma" w:hAnsi="Tahoma" w:eastAsia="微软雅黑" w:cs="Times New Roman"/>
      <w:kern w:val="0"/>
      <w:sz w:val="22"/>
    </w:rPr>
  </w:style>
  <w:style w:type="character" w:customStyle="1" w:styleId="45">
    <w:name w:val="HTML 预设格式 字符"/>
    <w:basedOn w:val="21"/>
    <w:link w:val="17"/>
    <w:qFormat/>
    <w:uiPriority w:val="0"/>
    <w:rPr>
      <w:rFonts w:ascii="宋体" w:hAnsi="宋体" w:eastAsia="宋体" w:cs="Times New Roman"/>
      <w:kern w:val="0"/>
      <w:sz w:val="24"/>
      <w:szCs w:val="24"/>
    </w:rPr>
  </w:style>
  <w:style w:type="paragraph" w:customStyle="1" w:styleId="46">
    <w:name w:val="null3"/>
    <w:qFormat/>
    <w:uiPriority w:val="0"/>
    <w:rPr>
      <w:rFonts w:hint="eastAsia" w:ascii="Calibri" w:hAnsi="Calibri" w:eastAsia="宋体" w:cs="Times New Roman"/>
      <w:kern w:val="0"/>
      <w:sz w:val="20"/>
      <w:szCs w:val="20"/>
      <w:lang w:val="en-US" w:eastAsia="zh-CN" w:bidi="ar-SA"/>
      <w14:ligatures w14:val="standardContextual"/>
    </w:rPr>
  </w:style>
  <w:style w:type="character" w:customStyle="1" w:styleId="47">
    <w:name w:val="正文缩进 字符"/>
    <w:link w:val="12"/>
    <w:qFormat/>
    <w:uiPriority w:val="0"/>
    <w:rPr>
      <w:rFonts w:ascii="Times New Roman" w:hAnsi="Times New Roman" w:eastAsia="宋体" w:cs="Times New Roman"/>
      <w:kern w:val="0"/>
      <w:sz w:val="20"/>
      <w:szCs w:val="20"/>
    </w:rPr>
  </w:style>
  <w:style w:type="character" w:customStyle="1" w:styleId="48">
    <w:name w:val="正文文本 字符"/>
    <w:basedOn w:val="21"/>
    <w:link w:val="2"/>
    <w:semiHidden/>
    <w:qFormat/>
    <w:uiPriority w:val="99"/>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2907</Words>
  <Characters>3138</Characters>
  <Lines>80</Lines>
  <Paragraphs>22</Paragraphs>
  <TotalTime>2</TotalTime>
  <ScaleCrop>false</ScaleCrop>
  <LinksUpToDate>false</LinksUpToDate>
  <CharactersWithSpaces>3166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庄若颖</cp:lastModifiedBy>
  <cp:lastPrinted>2024-07-18T07:30:00Z</cp:lastPrinted>
  <dcterms:modified xsi:type="dcterms:W3CDTF">2026-02-24T03:19:10Z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826B208F8A74412FBE28C8B015E55DF3_13</vt:lpwstr>
  </property>
  <property fmtid="{D5CDD505-2E9C-101B-9397-08002B2CF9AE}" pid="4" name="KSOTemplateDocerSaveRecord">
    <vt:lpwstr>eyJoZGlkIjoiZjNiYWRkZGMyNTA5NWU4NWIzYzk3MDA3YTY2NmI0N2QiLCJ1c2VySWQiOiIxNzI4MzA0MDQ0In0=</vt:lpwstr>
  </property>
</Properties>
</file>