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医学影像专用显示器的主要参数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医学影像专用显示器（IPS材质），内置DICOM曲线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尺寸≥27寸，彩色液晶屏，分辨率≥3280 x 2048，点距≤0.1554 mm x 0.1554 mm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色深≥10bit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亮度≥350cd/m</w:t>
      </w:r>
      <w:r>
        <w:rPr>
          <w:rFonts w:hint="eastAsia" w:asciiTheme="minorEastAsia" w:hAnsiTheme="minorEastAsia" w:cstheme="minorEastAsia"/>
          <w:sz w:val="24"/>
          <w:vertAlign w:val="superscript"/>
        </w:rPr>
        <w:t>2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亮度均匀性≥95%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对比度≥1000:1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响应时间≤14ms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可视角度≥178°（上下）/178°（左右）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表面处理：防眩光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信号输入：HDMI(2.0) x 2, DP(1.2) x 1（提供实物照片并加盖生产企业公章）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分屏显示：支持双路信号输入下双屏模式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双向旋转底座：支持显示器双向90°旋转（提供产品用户手册并加盖生产企业公章）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电源要求：100-240Vac, 50/60Hz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最大消耗功率≤65W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sz w:val="24"/>
        </w:rPr>
      </w:pPr>
      <w:r>
        <w:rPr>
          <w:rFonts w:hint="eastAsia" w:ascii="宋体" w:hAnsi="宋体" w:eastAsia="宋体" w:cs="宋体"/>
          <w:sz w:val="24"/>
        </w:rPr>
        <w:t>产品取得以下</w:t>
      </w:r>
      <w:r>
        <w:rPr>
          <w:rFonts w:hint="eastAsia" w:asciiTheme="minorEastAsia" w:hAnsiTheme="minorEastAsia" w:cstheme="minorEastAsia"/>
          <w:sz w:val="24"/>
        </w:rPr>
        <w:t>认证之一：CE MDD Class 1；</w:t>
      </w:r>
      <w:r>
        <w:rPr>
          <w:rFonts w:hint="eastAsia" w:ascii="宋体" w:hAnsi="宋体" w:eastAsia="宋体" w:cs="宋体"/>
          <w:sz w:val="24"/>
        </w:rPr>
        <w:t>CCC认证，CQC节能认证</w:t>
      </w:r>
    </w:p>
    <w:p>
      <w:pPr>
        <w:numPr>
          <w:ilvl w:val="0"/>
          <w:numId w:val="1"/>
        </w:numPr>
        <w:spacing w:line="360" w:lineRule="auto"/>
        <w:ind w:left="480" w:hanging="480" w:hangingChars="200"/>
        <w:jc w:val="left"/>
        <w:rPr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5年全保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B2644"/>
    <w:multiLevelType w:val="singleLevel"/>
    <w:tmpl w:val="67BB264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lNzZiNjE1N2NiNDY1MjdjNTllOWUxMWU4Y2ZiZGQifQ=="/>
  </w:docVars>
  <w:rsids>
    <w:rsidRoot w:val="7C9F1BA2"/>
    <w:rsid w:val="00365CC7"/>
    <w:rsid w:val="00531C74"/>
    <w:rsid w:val="00582FA0"/>
    <w:rsid w:val="00826C29"/>
    <w:rsid w:val="008733DA"/>
    <w:rsid w:val="009B54B8"/>
    <w:rsid w:val="009E5CE0"/>
    <w:rsid w:val="00B728FD"/>
    <w:rsid w:val="00D02B24"/>
    <w:rsid w:val="00DE3475"/>
    <w:rsid w:val="00F70BB2"/>
    <w:rsid w:val="21A163AB"/>
    <w:rsid w:val="390E3279"/>
    <w:rsid w:val="57EC0840"/>
    <w:rsid w:val="6C170133"/>
    <w:rsid w:val="7C9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339</Characters>
  <Lines>15</Lines>
  <Paragraphs>14</Paragraphs>
  <TotalTime>10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2025-08-13T04:02:00Z</dcterms:created>
  <dc:creator>李庆鹏</dc:creator>
  <cp:lastModifiedBy>蓝风</cp:lastModifiedBy>
  <dcterms:modified xsi:type="dcterms:W3CDTF">2025-10-16T00:45:21Z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F79A0BA397634F4EB07F28F075DBDE62_11</vt:lpwstr>
  </property>
  <property fmtid="{D5CDD505-2E9C-101B-9397-08002B2CF9AE}" pid="4" name="KSOTemplateDocerSaveRecord">
    <vt:lpwstr>eyJoZGlkIjoiYjcwYTgyYzgwYjk2NjMxYmMyZDIzZmFjMGU2NGI1ZGIiLCJ1c2VySWQiOiI0MzgwNDQ0MzAifQ==</vt:lpwstr>
  </property>
</Properties>
</file>