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56719">
      <w:pPr>
        <w:pStyle w:val="3"/>
        <w:spacing w:line="360" w:lineRule="auto"/>
        <w:jc w:val="center"/>
        <w:rPr>
          <w:rFonts w:hint="eastAsia" w:ascii="仿宋_GB2312" w:hAnsi="仿宋_GB2312" w:eastAsia="方正小标宋简体" w:cs="仿宋_GB2312"/>
          <w:b w:val="0"/>
          <w:kern w:val="2"/>
          <w:sz w:val="32"/>
          <w:szCs w:val="32"/>
        </w:rPr>
      </w:pPr>
      <w:bookmarkStart w:id="0" w:name="_GoBack"/>
      <w:r>
        <w:rPr>
          <w:rFonts w:hint="eastAsia" w:ascii="方正小标宋简体" w:hAnsi="方正小标宋简体" w:eastAsia="方正小标宋简体" w:cs="方正小标宋简体"/>
          <w:b w:val="0"/>
          <w:kern w:val="2"/>
          <w:szCs w:val="44"/>
        </w:rPr>
        <w:t>福建省肿瘤医院采购调研公告</w:t>
      </w:r>
    </w:p>
    <w:p w14:paraId="3694F4AD">
      <w:pPr>
        <w:widowControl/>
        <w:shd w:val="clear" w:color="auto" w:fill="FFFFFF"/>
        <w:adjustRightInd w:val="0"/>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10"/>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14:paraId="5DC6235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69C32A8">
            <w:pPr>
              <w:pStyle w:val="9"/>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3069575">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14:paraId="2EC736B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784DFAB">
            <w:pPr>
              <w:widowControl/>
              <w:spacing w:line="360" w:lineRule="auto"/>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546F6AA">
            <w:pPr>
              <w:widowControl/>
              <w:spacing w:line="36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  医院信息化规划服务项目</w:t>
            </w:r>
          </w:p>
        </w:tc>
      </w:tr>
      <w:tr w14:paraId="63AA436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6C4D6CC">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E674C48">
            <w:pPr>
              <w:spacing w:line="36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2025</w:t>
            </w:r>
            <w:r>
              <w:rPr>
                <w:rFonts w:hint="eastAsia" w:ascii="仿宋_GB2312" w:hAnsi="仿宋_GB2312" w:eastAsia="仿宋_GB2312" w:cs="仿宋_GB2312"/>
                <w:color w:val="000000"/>
                <w:kern w:val="0"/>
                <w:sz w:val="32"/>
                <w:szCs w:val="32"/>
                <w:highlight w:val="none"/>
              </w:rPr>
              <w:t xml:space="preserve"> 年</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u w:val="single"/>
                <w:lang w:val="en-US" w:eastAsia="zh-CN"/>
              </w:rPr>
              <w:t>8</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 xml:space="preserve">月 </w:t>
            </w:r>
            <w:r>
              <w:rPr>
                <w:rFonts w:hint="eastAsia" w:ascii="仿宋_GB2312" w:hAnsi="仿宋_GB2312" w:eastAsia="仿宋_GB2312" w:cs="仿宋_GB2312"/>
                <w:color w:val="000000"/>
                <w:kern w:val="0"/>
                <w:sz w:val="32"/>
                <w:szCs w:val="32"/>
                <w:highlight w:val="none"/>
                <w:u w:val="single"/>
                <w:lang w:val="en-US" w:eastAsia="zh-CN"/>
              </w:rPr>
              <w:t>6</w:t>
            </w:r>
            <w:r>
              <w:rPr>
                <w:rFonts w:hint="eastAsia" w:ascii="仿宋_GB2312" w:hAnsi="仿宋_GB2312" w:eastAsia="仿宋_GB2312" w:cs="仿宋_GB2312"/>
                <w:color w:val="000000"/>
                <w:kern w:val="0"/>
                <w:sz w:val="32"/>
                <w:szCs w:val="32"/>
                <w:highlight w:val="none"/>
              </w:rPr>
              <w:t xml:space="preserve">日至 </w:t>
            </w:r>
            <w:r>
              <w:rPr>
                <w:rFonts w:hint="eastAsia" w:ascii="仿宋_GB2312" w:hAnsi="仿宋_GB2312" w:eastAsia="仿宋_GB2312" w:cs="仿宋_GB2312"/>
                <w:color w:val="000000"/>
                <w:kern w:val="0"/>
                <w:sz w:val="32"/>
                <w:szCs w:val="32"/>
                <w:highlight w:val="none"/>
                <w:u w:val="single"/>
                <w:lang w:val="en-US" w:eastAsia="zh-CN"/>
              </w:rPr>
              <w:t>8</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u w:val="single"/>
                <w:lang w:val="en-US" w:eastAsia="zh-CN"/>
              </w:rPr>
              <w:t>12</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日</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pacing w:val="-8"/>
                <w:kern w:val="0"/>
                <w:sz w:val="32"/>
                <w:szCs w:val="32"/>
                <w:shd w:val="clear" w:color="auto" w:fill="FFFFFF"/>
              </w:rPr>
              <w:t>(节假日除外)8：00-12：00或14：00-17：00(北京时间）</w:t>
            </w:r>
          </w:p>
          <w:p w14:paraId="2BE3B0B7">
            <w:pPr>
              <w:widowControl/>
              <w:spacing w:line="360" w:lineRule="auto"/>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 xml:space="preserve">调研会时间： 2025 </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u w:val="single"/>
                <w:lang w:val="en-US" w:eastAsia="zh-CN"/>
              </w:rPr>
              <w:t>8</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 xml:space="preserve">月 </w:t>
            </w:r>
            <w:r>
              <w:rPr>
                <w:rFonts w:hint="eastAsia" w:ascii="仿宋_GB2312" w:hAnsi="仿宋_GB2312" w:eastAsia="仿宋_GB2312" w:cs="仿宋_GB2312"/>
                <w:color w:val="000000"/>
                <w:kern w:val="0"/>
                <w:sz w:val="32"/>
                <w:szCs w:val="32"/>
                <w:highlight w:val="none"/>
                <w:u w:val="single"/>
                <w:lang w:val="en-US" w:eastAsia="zh-CN"/>
              </w:rPr>
              <w:t>18</w:t>
            </w:r>
            <w:r>
              <w:rPr>
                <w:rFonts w:hint="eastAsia" w:ascii="仿宋_GB2312" w:hAnsi="仿宋_GB2312" w:eastAsia="仿宋_GB2312" w:cs="仿宋_GB2312"/>
                <w:color w:val="000000"/>
                <w:kern w:val="0"/>
                <w:sz w:val="32"/>
                <w:szCs w:val="32"/>
                <w:highlight w:val="none"/>
              </w:rPr>
              <w:t>日</w:t>
            </w:r>
            <w:r>
              <w:rPr>
                <w:rFonts w:hint="eastAsia" w:ascii="仿宋_GB2312" w:hAnsi="仿宋_GB2312" w:eastAsia="仿宋_GB2312" w:cs="仿宋_GB2312"/>
                <w:color w:val="000000"/>
                <w:kern w:val="0"/>
                <w:sz w:val="32"/>
                <w:szCs w:val="32"/>
              </w:rPr>
              <w:t xml:space="preserve"> 9:00</w:t>
            </w:r>
          </w:p>
        </w:tc>
      </w:tr>
      <w:tr w14:paraId="62FC291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68A17FC">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2CAA22F">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投标文件正本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14:paraId="4504D82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16BD477">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94AE161">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投标文件递交处：福建省肿瘤医院网络技术中心</w:t>
            </w:r>
          </w:p>
        </w:tc>
      </w:tr>
      <w:tr w14:paraId="680DE2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2EB282E">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6D7E10B">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14:paraId="447D82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8B5B42D">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CB4A091">
            <w:pPr>
              <w:widowControl/>
              <w:shd w:val="clear" w:color="auto" w:fill="FFFFFF"/>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14:paraId="2B88748D">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p>
    <w:p w14:paraId="77DEC1EF">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14:paraId="68E0BD4E">
      <w:pPr>
        <w:widowControl/>
        <w:shd w:val="clear" w:color="auto" w:fill="FFFFFF"/>
        <w:spacing w:line="360" w:lineRule="auto"/>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14:paraId="2081CA5C">
      <w:pPr>
        <w:widowControl/>
        <w:shd w:val="clear" w:color="auto" w:fill="FFFFFF"/>
        <w:spacing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14:paraId="5071679D">
      <w:pPr>
        <w:widowControl/>
        <w:shd w:val="clear" w:color="auto" w:fill="FFFFFF"/>
        <w:spacing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14:paraId="60A471F9">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联系人： </w:t>
      </w:r>
      <w:r>
        <w:rPr>
          <w:rFonts w:hint="eastAsia" w:ascii="仿宋_GB2312" w:hAnsi="仿宋_GB2312" w:eastAsia="仿宋_GB2312" w:cs="仿宋_GB2312"/>
          <w:bCs/>
          <w:color w:val="000000"/>
          <w:kern w:val="0"/>
          <w:sz w:val="32"/>
          <w:szCs w:val="32"/>
          <w:shd w:val="clear" w:color="auto" w:fill="FFFFFF"/>
          <w:lang w:val="en-US" w:eastAsia="zh-CN"/>
        </w:rPr>
        <w:t>郑工</w:t>
      </w:r>
    </w:p>
    <w:p w14:paraId="052B49DF">
      <w:pPr>
        <w:widowControl/>
        <w:shd w:val="clear" w:color="auto" w:fill="FFFFFF"/>
        <w:adjustRightInd w:val="0"/>
        <w:snapToGrid w:val="0"/>
        <w:spacing w:line="360" w:lineRule="auto"/>
        <w:ind w:firstLine="420"/>
        <w:jc w:val="center"/>
        <w:rPr>
          <w:rFonts w:hint="eastAsia" w:ascii="黑体" w:hAnsi="黑体" w:eastAsia="黑体" w:cs="黑体"/>
          <w:bCs/>
          <w:color w:val="000000"/>
          <w:kern w:val="0"/>
          <w:sz w:val="24"/>
          <w:szCs w:val="24"/>
          <w:shd w:val="clear" w:color="auto" w:fill="FFFFFF"/>
        </w:rPr>
      </w:pPr>
    </w:p>
    <w:p w14:paraId="4ADA47EB">
      <w:pPr>
        <w:widowControl/>
        <w:shd w:val="clear" w:color="auto" w:fill="FFFFFF"/>
        <w:adjustRightInd w:val="0"/>
        <w:snapToGrid w:val="0"/>
        <w:spacing w:line="360" w:lineRule="auto"/>
        <w:ind w:firstLine="420"/>
        <w:jc w:val="center"/>
        <w:rPr>
          <w:rFonts w:hint="eastAsia" w:ascii="黑体" w:hAnsi="黑体" w:eastAsia="黑体" w:cs="黑体"/>
          <w:bCs/>
          <w:color w:val="000000"/>
          <w:kern w:val="0"/>
          <w:sz w:val="44"/>
          <w:szCs w:val="44"/>
          <w:shd w:val="clear" w:color="auto" w:fill="FFFFFF"/>
        </w:rPr>
      </w:pPr>
      <w:r>
        <w:rPr>
          <w:rFonts w:hint="eastAsia" w:ascii="黑体" w:hAnsi="黑体" w:eastAsia="黑体" w:cs="黑体"/>
          <w:bCs/>
          <w:color w:val="000000"/>
          <w:kern w:val="0"/>
          <w:sz w:val="44"/>
          <w:szCs w:val="44"/>
          <w:shd w:val="clear" w:color="auto" w:fill="FFFFFF"/>
        </w:rPr>
        <w:t>第二部分 具体要求</w:t>
      </w:r>
    </w:p>
    <w:p w14:paraId="4301005A">
      <w:pPr>
        <w:widowControl/>
        <w:shd w:val="clear" w:color="auto" w:fill="FFFFFF"/>
        <w:spacing w:line="360" w:lineRule="auto"/>
        <w:rPr>
          <w:rFonts w:hint="eastAsia" w:ascii="仿宋_GB2312" w:hAnsi="仿宋_GB2312" w:eastAsia="仿宋_GB2312" w:cs="仿宋_GB2312"/>
          <w:b/>
          <w:color w:val="000000"/>
          <w:kern w:val="0"/>
          <w:sz w:val="15"/>
          <w:szCs w:val="15"/>
          <w:shd w:val="clear" w:color="auto" w:fill="FFFFFF"/>
        </w:rPr>
      </w:pPr>
    </w:p>
    <w:p w14:paraId="545EF411">
      <w:pPr>
        <w:widowControl/>
        <w:shd w:val="clear" w:color="auto" w:fill="FFFFFF"/>
        <w:spacing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Style w:val="10"/>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3782"/>
        <w:gridCol w:w="1590"/>
        <w:gridCol w:w="1894"/>
      </w:tblGrid>
      <w:tr w14:paraId="05F0A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2093" w:type="dxa"/>
            <w:vAlign w:val="center"/>
          </w:tcPr>
          <w:p w14:paraId="090975FE">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3782" w:type="dxa"/>
            <w:vAlign w:val="center"/>
          </w:tcPr>
          <w:p w14:paraId="3BB64C0F">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1590" w:type="dxa"/>
            <w:vAlign w:val="center"/>
          </w:tcPr>
          <w:p w14:paraId="01C43F87">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1894" w:type="dxa"/>
            <w:vAlign w:val="center"/>
          </w:tcPr>
          <w:p w14:paraId="2C5B4D9E">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预算（万元）</w:t>
            </w:r>
          </w:p>
        </w:tc>
      </w:tr>
      <w:tr w14:paraId="47ACA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exact"/>
        </w:trPr>
        <w:tc>
          <w:tcPr>
            <w:tcW w:w="2093" w:type="dxa"/>
            <w:vAlign w:val="center"/>
          </w:tcPr>
          <w:p w14:paraId="05A83FA0">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p>
        </w:tc>
        <w:tc>
          <w:tcPr>
            <w:tcW w:w="3782" w:type="dxa"/>
            <w:vAlign w:val="center"/>
          </w:tcPr>
          <w:p w14:paraId="06826E86">
            <w:pPr>
              <w:spacing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医院信息化规划服务项目</w:t>
            </w:r>
          </w:p>
        </w:tc>
        <w:tc>
          <w:tcPr>
            <w:tcW w:w="1590" w:type="dxa"/>
            <w:vAlign w:val="center"/>
          </w:tcPr>
          <w:p w14:paraId="4FAD3B5E">
            <w:pPr>
              <w:autoSpaceDN w:val="0"/>
              <w:spacing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1</w:t>
            </w:r>
          </w:p>
        </w:tc>
        <w:tc>
          <w:tcPr>
            <w:tcW w:w="1894" w:type="dxa"/>
            <w:vAlign w:val="center"/>
          </w:tcPr>
          <w:p w14:paraId="00C9A4BC">
            <w:pPr>
              <w:autoSpaceDN w:val="0"/>
              <w:spacing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45.00</w:t>
            </w:r>
          </w:p>
        </w:tc>
      </w:tr>
    </w:tbl>
    <w:p w14:paraId="5ED3C58E"/>
    <w:p w14:paraId="0321C5DB"/>
    <w:p w14:paraId="7067C3DB">
      <w:pPr>
        <w:keepNext/>
        <w:widowControl/>
        <w:shd w:val="clear" w:color="auto" w:fill="FFFFFF"/>
        <w:autoSpaceDE w:val="0"/>
        <w:spacing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14:paraId="7B418C75">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t>1、合同包（一）</w:t>
      </w:r>
    </w:p>
    <w:tbl>
      <w:tblPr>
        <w:tblStyle w:val="10"/>
        <w:tblW w:w="942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2310"/>
        <w:gridCol w:w="5983"/>
      </w:tblGrid>
      <w:tr w14:paraId="51E6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1127" w:type="dxa"/>
            <w:vAlign w:val="center"/>
          </w:tcPr>
          <w:p w14:paraId="70226307">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310" w:type="dxa"/>
            <w:vAlign w:val="center"/>
          </w:tcPr>
          <w:p w14:paraId="09F930D4">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5983" w:type="dxa"/>
            <w:vAlign w:val="center"/>
          </w:tcPr>
          <w:p w14:paraId="1921339E">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技术参数要求</w:t>
            </w:r>
          </w:p>
        </w:tc>
      </w:tr>
      <w:tr w14:paraId="788D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exact"/>
        </w:trPr>
        <w:tc>
          <w:tcPr>
            <w:tcW w:w="1127" w:type="dxa"/>
            <w:vAlign w:val="center"/>
          </w:tcPr>
          <w:p w14:paraId="12D5005C">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32"/>
                <w:szCs w:val="32"/>
              </w:rPr>
              <w:t>1</w:t>
            </w:r>
          </w:p>
        </w:tc>
        <w:tc>
          <w:tcPr>
            <w:tcW w:w="2310" w:type="dxa"/>
            <w:vAlign w:val="center"/>
          </w:tcPr>
          <w:p w14:paraId="6F53E7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信息化现状评估与诊断</w:t>
            </w:r>
          </w:p>
        </w:tc>
        <w:tc>
          <w:tcPr>
            <w:tcW w:w="5983" w:type="dxa"/>
            <w:vAlign w:val="center"/>
          </w:tcPr>
          <w:p w14:paraId="70CE2EB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ascii="仿宋_GB2312" w:hAnsi="仿宋_GB2312" w:eastAsia="仿宋_GB2312" w:cs="仿宋_GB2312"/>
                <w:sz w:val="32"/>
                <w:szCs w:val="32"/>
              </w:rPr>
              <w:t>全面梳理医院现有信息系统架构、数据资源、流程体系，识别当前存在的问题与瓶颈。</w:t>
            </w:r>
          </w:p>
        </w:tc>
      </w:tr>
      <w:tr w14:paraId="10C9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trPr>
        <w:tc>
          <w:tcPr>
            <w:tcW w:w="1127" w:type="dxa"/>
            <w:vAlign w:val="center"/>
          </w:tcPr>
          <w:p w14:paraId="4E36FFB1">
            <w:pPr>
              <w:spacing w:line="360" w:lineRule="auto"/>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w:t>
            </w:r>
          </w:p>
        </w:tc>
        <w:tc>
          <w:tcPr>
            <w:tcW w:w="2310" w:type="dxa"/>
            <w:vAlign w:val="center"/>
          </w:tcPr>
          <w:p w14:paraId="078206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政策导向分析与对标研究</w:t>
            </w:r>
          </w:p>
        </w:tc>
        <w:tc>
          <w:tcPr>
            <w:tcW w:w="5983" w:type="dxa"/>
            <w:vAlign w:val="center"/>
          </w:tcPr>
          <w:p w14:paraId="0297B3E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深入解读国家关于智慧医院等</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rPr>
              <w:t>评审最新政策，结合行业发展趋势进行对标分析</w:t>
            </w:r>
          </w:p>
        </w:tc>
      </w:tr>
      <w:tr w14:paraId="0967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exact"/>
        </w:trPr>
        <w:tc>
          <w:tcPr>
            <w:tcW w:w="1127" w:type="dxa"/>
            <w:vAlign w:val="center"/>
          </w:tcPr>
          <w:p w14:paraId="74B7D8C7">
            <w:pPr>
              <w:spacing w:line="360" w:lineRule="auto"/>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p>
        </w:tc>
        <w:tc>
          <w:tcPr>
            <w:tcW w:w="2310" w:type="dxa"/>
            <w:vAlign w:val="center"/>
          </w:tcPr>
          <w:p w14:paraId="49B835E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信息化建设总体架构设计</w:t>
            </w:r>
          </w:p>
        </w:tc>
        <w:tc>
          <w:tcPr>
            <w:tcW w:w="5983" w:type="dxa"/>
            <w:vAlign w:val="center"/>
          </w:tcPr>
          <w:p w14:paraId="6BB6E89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构建面向“十五五”期间的信息化整体框架，涵盖技术架构、数据架构、应用架构与安全架构。</w:t>
            </w:r>
          </w:p>
        </w:tc>
      </w:tr>
      <w:tr w14:paraId="2B10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exact"/>
        </w:trPr>
        <w:tc>
          <w:tcPr>
            <w:tcW w:w="1127" w:type="dxa"/>
            <w:vAlign w:val="center"/>
          </w:tcPr>
          <w:p w14:paraId="66A15C21">
            <w:pPr>
              <w:spacing w:line="360" w:lineRule="auto"/>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w:t>
            </w:r>
          </w:p>
        </w:tc>
        <w:tc>
          <w:tcPr>
            <w:tcW w:w="2310" w:type="dxa"/>
            <w:vAlign w:val="center"/>
          </w:tcPr>
          <w:p w14:paraId="1911296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重点系统升级与新建项目建议</w:t>
            </w:r>
          </w:p>
        </w:tc>
        <w:tc>
          <w:tcPr>
            <w:tcW w:w="5983" w:type="dxa"/>
            <w:vAlign w:val="center"/>
          </w:tcPr>
          <w:p w14:paraId="7671177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提出未来五年内拟建设或升级的关键信息系统清单</w:t>
            </w:r>
            <w:r>
              <w:rPr>
                <w:rFonts w:hint="eastAsia" w:ascii="仿宋_GB2312" w:hAnsi="仿宋_GB2312" w:eastAsia="仿宋_GB2312" w:cs="仿宋_GB2312"/>
                <w:sz w:val="32"/>
                <w:szCs w:val="32"/>
                <w:lang w:eastAsia="zh-CN"/>
              </w:rPr>
              <w:t>。</w:t>
            </w:r>
          </w:p>
        </w:tc>
      </w:tr>
      <w:tr w14:paraId="181D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exact"/>
        </w:trPr>
        <w:tc>
          <w:tcPr>
            <w:tcW w:w="1127" w:type="dxa"/>
            <w:vAlign w:val="center"/>
          </w:tcPr>
          <w:p w14:paraId="2366DEB1">
            <w:pPr>
              <w:spacing w:line="360" w:lineRule="auto"/>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w:t>
            </w:r>
          </w:p>
        </w:tc>
        <w:tc>
          <w:tcPr>
            <w:tcW w:w="2310" w:type="dxa"/>
            <w:vAlign w:val="center"/>
          </w:tcPr>
          <w:p w14:paraId="6E7A444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数据治理与互联互通方案</w:t>
            </w:r>
          </w:p>
        </w:tc>
        <w:tc>
          <w:tcPr>
            <w:tcW w:w="5983" w:type="dxa"/>
            <w:vAlign w:val="center"/>
          </w:tcPr>
          <w:p w14:paraId="34E01DD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制定统一的数据标准、主索引机制、数据共享交换机制，推动院内各系统间以及与区域健康信息平台的对接。</w:t>
            </w:r>
          </w:p>
        </w:tc>
      </w:tr>
      <w:tr w14:paraId="1D21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exact"/>
        </w:trPr>
        <w:tc>
          <w:tcPr>
            <w:tcW w:w="1127" w:type="dxa"/>
            <w:vAlign w:val="center"/>
          </w:tcPr>
          <w:p w14:paraId="683B0C52">
            <w:pPr>
              <w:spacing w:line="360" w:lineRule="auto"/>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w:t>
            </w:r>
          </w:p>
        </w:tc>
        <w:tc>
          <w:tcPr>
            <w:tcW w:w="2310" w:type="dxa"/>
            <w:vAlign w:val="center"/>
          </w:tcPr>
          <w:p w14:paraId="25D10E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智能化应用场景规划</w:t>
            </w:r>
          </w:p>
        </w:tc>
        <w:tc>
          <w:tcPr>
            <w:tcW w:w="5983" w:type="dxa"/>
            <w:vAlign w:val="center"/>
          </w:tcPr>
          <w:p w14:paraId="3FBE3FCA">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结合大模型、人工智能、大数据分析等新兴技术，探索并规划智能导诊、智能问诊、辅助诊断、科研数据分析等场景应用。</w:t>
            </w:r>
          </w:p>
        </w:tc>
      </w:tr>
      <w:tr w14:paraId="0C9D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exact"/>
        </w:trPr>
        <w:tc>
          <w:tcPr>
            <w:tcW w:w="1127" w:type="dxa"/>
            <w:vAlign w:val="center"/>
          </w:tcPr>
          <w:p w14:paraId="39EFA927">
            <w:pPr>
              <w:spacing w:line="360" w:lineRule="auto"/>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w:t>
            </w:r>
          </w:p>
        </w:tc>
        <w:tc>
          <w:tcPr>
            <w:tcW w:w="2310" w:type="dxa"/>
            <w:vAlign w:val="center"/>
          </w:tcPr>
          <w:p w14:paraId="2058B29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分阶段实施路径与投资估算</w:t>
            </w:r>
          </w:p>
        </w:tc>
        <w:tc>
          <w:tcPr>
            <w:tcW w:w="5983" w:type="dxa"/>
            <w:vAlign w:val="center"/>
          </w:tcPr>
          <w:p w14:paraId="2547819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根据医院发展阶段和资源条件，制定可操作性强的信息化建设路线图，并提供初步的投资预算建议。</w:t>
            </w:r>
          </w:p>
        </w:tc>
      </w:tr>
      <w:tr w14:paraId="4B55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exact"/>
        </w:trPr>
        <w:tc>
          <w:tcPr>
            <w:tcW w:w="1127" w:type="dxa"/>
            <w:vAlign w:val="center"/>
          </w:tcPr>
          <w:p w14:paraId="0CD129FF">
            <w:pPr>
              <w:spacing w:line="360" w:lineRule="auto"/>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w:t>
            </w:r>
          </w:p>
        </w:tc>
        <w:tc>
          <w:tcPr>
            <w:tcW w:w="2310" w:type="dxa"/>
            <w:vAlign w:val="center"/>
          </w:tcPr>
          <w:p w14:paraId="01F4319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信息安全与合规保障体系建设</w:t>
            </w:r>
          </w:p>
        </w:tc>
        <w:tc>
          <w:tcPr>
            <w:tcW w:w="5983" w:type="dxa"/>
            <w:vAlign w:val="center"/>
          </w:tcPr>
          <w:p w14:paraId="0E7556C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强化网络安全、数据隐私保护、系统灾备等方面的顶层设计，确保符合国家法律法规要求。</w:t>
            </w:r>
          </w:p>
        </w:tc>
      </w:tr>
    </w:tbl>
    <w:p w14:paraId="03AB907C">
      <w:pPr>
        <w:pStyle w:val="2"/>
        <w:rPr>
          <w:rFonts w:hint="eastAsia" w:ascii="仿宋_GB2312" w:hAnsi="仿宋_GB2312" w:eastAsia="仿宋_GB2312" w:cs="仿宋_GB2312"/>
          <w:b/>
          <w:bCs/>
          <w:sz w:val="28"/>
          <w:szCs w:val="28"/>
        </w:rPr>
      </w:pPr>
    </w:p>
    <w:p w14:paraId="2F002E38">
      <w:pPr>
        <w:numPr>
          <w:ilvl w:val="0"/>
          <w:numId w:val="1"/>
        </w:num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其他要求</w:t>
      </w:r>
    </w:p>
    <w:p w14:paraId="0B86A566">
      <w:pPr>
        <w:pStyle w:val="15"/>
        <w:numPr>
          <w:ilvl w:val="0"/>
          <w:numId w:val="2"/>
        </w:numPr>
        <w:wordWrap/>
        <w:spacing w:before="0" w:beforeAutospacing="0" w:after="0" w:afterAutospacing="0" w:line="360" w:lineRule="auto"/>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本项目系统须同时覆盖我院滨海院区、肿瘤防治综合大楼相关项目，功能与技术要求与本部院区一致。应结合我院实际医疗及管理需要，对系统进行客户化修改，包括但不限于结合医院实际管理需求。</w:t>
      </w:r>
    </w:p>
    <w:p w14:paraId="74ED4304">
      <w:pPr>
        <w:pStyle w:val="15"/>
        <w:numPr>
          <w:ilvl w:val="0"/>
          <w:numId w:val="2"/>
        </w:numPr>
        <w:wordWrap/>
        <w:spacing w:before="0" w:beforeAutospacing="0" w:after="0" w:afterAutospacing="0" w:line="360" w:lineRule="auto"/>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由于本项目系统需符合国产化要求，不得使用主管部门禁止使用的操作系统及数据库，必须配备正版的国产化操作系统、数据库、中间件及前端国产化工作站。同时本项目验收前按政策或是按院方需要提供有资质的第三方公司开展的密码应用安全性测评、信息技术应用创新符合性测试，并提供相关的证明。暂时未能实现的，后续政策要求时不再另行收费，并在投标文件中出具承诺函。</w:t>
      </w:r>
    </w:p>
    <w:p w14:paraId="03D49472">
      <w:pPr>
        <w:pStyle w:val="15"/>
        <w:numPr>
          <w:ilvl w:val="0"/>
          <w:numId w:val="2"/>
        </w:numPr>
        <w:wordWrap/>
        <w:spacing w:before="0" w:beforeAutospacing="0" w:after="0" w:afterAutospacing="0" w:line="360" w:lineRule="auto"/>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本项目系统需符合《信息安全技术网络安全等级保护基本要求》GB/T22239-2019（三级）要求（简称：三级等保2.0）及密码应用安全性评估，并在以上评审中协助完成本系统评审工作。</w:t>
      </w:r>
    </w:p>
    <w:p w14:paraId="7A50F281">
      <w:pPr>
        <w:pStyle w:val="15"/>
        <w:numPr>
          <w:ilvl w:val="0"/>
          <w:numId w:val="2"/>
        </w:numPr>
        <w:wordWrap/>
        <w:spacing w:before="0" w:beforeAutospacing="0" w:after="0" w:afterAutospacing="0" w:line="360" w:lineRule="auto"/>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14:paraId="22B75ECB">
      <w:pPr>
        <w:pStyle w:val="15"/>
        <w:numPr>
          <w:ilvl w:val="0"/>
          <w:numId w:val="2"/>
        </w:numPr>
        <w:wordWrap/>
        <w:spacing w:before="0" w:beforeAutospacing="0" w:after="0" w:afterAutospacing="0" w:line="360" w:lineRule="auto"/>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本项目系统应提供与医院HIS，电子病历、危急值平台、报告平台、麻醉耗材、患者360（含HIS360、CDR360）等系统无缝集成接口，符合电子病历6级、医院的互联互通5级、智慧医院4级的建设要求。</w:t>
      </w:r>
    </w:p>
    <w:p w14:paraId="4C600B55">
      <w:pPr>
        <w:pStyle w:val="15"/>
        <w:numPr>
          <w:ilvl w:val="0"/>
          <w:numId w:val="2"/>
        </w:numPr>
        <w:wordWrap/>
        <w:spacing w:before="0" w:beforeAutospacing="0" w:after="0" w:afterAutospacing="0" w:line="360" w:lineRule="auto"/>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本项目为交钥匙工程，本项目</w:t>
      </w:r>
      <w:r>
        <w:rPr>
          <w:rFonts w:hint="eastAsia" w:ascii="仿宋_GB2312" w:hAnsi="仿宋_GB2312" w:eastAsia="仿宋_GB2312" w:cs="仿宋_GB2312"/>
          <w:color w:val="auto"/>
          <w:sz w:val="28"/>
          <w:szCs w:val="28"/>
          <w:lang w:val="en-US" w:eastAsia="zh-CN"/>
        </w:rPr>
        <w:t>系统</w:t>
      </w:r>
      <w:r>
        <w:rPr>
          <w:rFonts w:hint="eastAsia" w:ascii="仿宋_GB2312" w:hAnsi="仿宋_GB2312" w:eastAsia="仿宋_GB2312" w:cs="仿宋_GB2312"/>
          <w:color w:val="auto"/>
          <w:sz w:val="28"/>
          <w:szCs w:val="28"/>
        </w:rPr>
        <w:t>与各业务系统及设备的数据接口由中标人自行负责。本项目涉及院内现有各业务系统接口的，采购人不再向中标人支付接口费用。</w:t>
      </w:r>
    </w:p>
    <w:p w14:paraId="776889CF">
      <w:pPr>
        <w:pStyle w:val="15"/>
        <w:numPr>
          <w:ilvl w:val="0"/>
          <w:numId w:val="2"/>
        </w:numPr>
        <w:wordWrap/>
        <w:spacing w:before="0" w:beforeAutospacing="0" w:after="0" w:afterAutospacing="0" w:line="360" w:lineRule="auto"/>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14:paraId="29B0CF3E">
      <w:pPr>
        <w:pStyle w:val="15"/>
        <w:numPr>
          <w:ilvl w:val="0"/>
          <w:numId w:val="2"/>
        </w:numPr>
        <w:wordWrap/>
        <w:spacing w:before="0" w:beforeAutospacing="0" w:after="0" w:afterAutospacing="0" w:line="360" w:lineRule="auto"/>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根据国家《医院信息系统功能规范》第十二条以及国家信息化建设审计要求，必须提供完整的总体设计报告、需求分析说明</w:t>
      </w:r>
      <w:r>
        <w:rPr>
          <w:rFonts w:hint="eastAsia" w:ascii="仿宋_GB2312" w:hAnsi="仿宋_GB2312" w:eastAsia="仿宋_GB2312" w:cs="仿宋_GB2312"/>
          <w:strike w:val="0"/>
          <w:dstrike w:val="0"/>
          <w:color w:val="auto"/>
          <w:sz w:val="28"/>
          <w:szCs w:val="28"/>
          <w:lang w:val="en-US" w:eastAsia="zh-CN"/>
        </w:rPr>
        <w:t>书、上线</w:t>
      </w:r>
      <w:r>
        <w:rPr>
          <w:rFonts w:hint="eastAsia" w:ascii="仿宋_GB2312" w:hAnsi="仿宋_GB2312" w:eastAsia="仿宋_GB2312" w:cs="仿宋_GB2312"/>
          <w:color w:val="auto"/>
          <w:sz w:val="28"/>
          <w:szCs w:val="28"/>
          <w:lang w:val="en-US" w:eastAsia="zh-CN"/>
        </w:rPr>
        <w:t>测试报告、操作使用手册、系统维护手册等。</w:t>
      </w:r>
    </w:p>
    <w:p w14:paraId="46B80AB2">
      <w:pPr>
        <w:pStyle w:val="15"/>
        <w:numPr>
          <w:ilvl w:val="0"/>
          <w:numId w:val="2"/>
        </w:numPr>
        <w:wordWrap/>
        <w:spacing w:before="0" w:beforeAutospacing="0" w:after="0" w:afterAutospacing="0" w:line="360" w:lineRule="auto"/>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14:paraId="715CD53D">
      <w:pPr>
        <w:pStyle w:val="15"/>
        <w:numPr>
          <w:ilvl w:val="0"/>
          <w:numId w:val="2"/>
        </w:numPr>
        <w:wordWrap/>
        <w:spacing w:before="0" w:beforeAutospacing="0" w:after="0" w:afterAutospacing="0" w:line="360" w:lineRule="auto"/>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项目系统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14:paraId="3B962D6E">
      <w:pPr>
        <w:pStyle w:val="15"/>
        <w:numPr>
          <w:ilvl w:val="0"/>
          <w:numId w:val="2"/>
        </w:numPr>
        <w:wordWrap/>
        <w:spacing w:before="0" w:beforeAutospacing="0" w:after="0" w:afterAutospacing="0" w:line="360" w:lineRule="auto"/>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与医院现有CA数字签名功能实现对接，满足医院各法规需要。</w:t>
      </w:r>
    </w:p>
    <w:p w14:paraId="454F3ED8">
      <w:pPr>
        <w:pStyle w:val="15"/>
        <w:numPr>
          <w:ilvl w:val="0"/>
          <w:numId w:val="2"/>
        </w:numPr>
        <w:wordWrap/>
        <w:spacing w:before="0" w:beforeAutospacing="0" w:after="0" w:afterAutospacing="0" w:line="360" w:lineRule="auto"/>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w:t>
      </w: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auto"/>
          <w:sz w:val="28"/>
          <w:szCs w:val="28"/>
          <w:lang w:val="en-US" w:eastAsia="zh-CN"/>
        </w:rPr>
        <w:t>系统</w:t>
      </w:r>
      <w:r>
        <w:rPr>
          <w:rFonts w:hint="eastAsia" w:ascii="仿宋_GB2312" w:hAnsi="仿宋_GB2312" w:eastAsia="仿宋_GB2312" w:cs="仿宋_GB2312"/>
          <w:color w:val="auto"/>
          <w:sz w:val="28"/>
          <w:szCs w:val="28"/>
        </w:rPr>
        <w:t>若需接入医院APP(实现院外移动端查询)，则中标人应提供H5接口，并支付相应接口费用（不超过3万元），</w:t>
      </w:r>
      <w:r>
        <w:rPr>
          <w:rFonts w:hint="eastAsia" w:ascii="仿宋_GB2312" w:hAnsi="仿宋_GB2312" w:eastAsia="仿宋_GB2312" w:cs="仿宋_GB2312"/>
          <w:color w:val="auto"/>
          <w:sz w:val="28"/>
          <w:szCs w:val="28"/>
          <w:lang w:val="en-US" w:eastAsia="zh-CN"/>
        </w:rPr>
        <w:t>是否需接入医院APP以项目验收时采购人需求为准。</w:t>
      </w:r>
    </w:p>
    <w:p w14:paraId="49747729">
      <w:pPr>
        <w:pStyle w:val="15"/>
        <w:numPr>
          <w:ilvl w:val="0"/>
          <w:numId w:val="2"/>
        </w:numPr>
        <w:wordWrap/>
        <w:spacing w:before="0" w:beforeAutospacing="0" w:after="0" w:afterAutospacing="0" w:line="360" w:lineRule="auto"/>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本项目系统软件使用及维保有效期内，本项目软件在每个使用科室使用的终端数量不受限制，数据不得加密，不得使用加密狗、打印加密、功能加密等任何软件使用约束。同时，数据库管理员用户名、密码及相关用户权限信息须如实提供给甲方，不得隐瞒。</w:t>
      </w:r>
    </w:p>
    <w:p w14:paraId="27204548">
      <w:pPr>
        <w:pStyle w:val="15"/>
        <w:numPr>
          <w:ilvl w:val="0"/>
          <w:numId w:val="2"/>
        </w:numPr>
        <w:wordWrap/>
        <w:spacing w:before="0" w:beforeAutospacing="0" w:after="0" w:afterAutospacing="0" w:line="360" w:lineRule="auto"/>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本项目软件部分按总价进行报价，不能以安装工作站数量进行报价。</w:t>
      </w:r>
    </w:p>
    <w:p w14:paraId="2C903AD7">
      <w:pPr>
        <w:pStyle w:val="15"/>
        <w:numPr>
          <w:ilvl w:val="0"/>
          <w:numId w:val="2"/>
        </w:numPr>
        <w:wordWrap/>
        <w:spacing w:before="0" w:beforeAutospacing="0" w:after="0" w:afterAutospacing="0" w:line="360" w:lineRule="auto"/>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本项目需完成旧系统中的历史数据导入，旧系统中非自动产生的数据（如手工输入值等），在新系统中可不体现或以默认值体现。若有涉及接口费用，由中标方负责，采购人不再向中标人支付接口费用。</w:t>
      </w:r>
    </w:p>
    <w:p w14:paraId="03825EE9">
      <w:pPr>
        <w:pStyle w:val="15"/>
        <w:numPr>
          <w:ilvl w:val="0"/>
          <w:numId w:val="2"/>
        </w:numPr>
        <w:wordWrap/>
        <w:spacing w:before="0" w:beforeAutospacing="0" w:after="0" w:afterAutospacing="0" w:line="360" w:lineRule="auto"/>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本项目软件版面色彩、风格等应按医院要求设计制作；软件标题只能出现医院logo及系统名称，不能出现公司名称，公司名称允许在帮助（help）的关于（about）中出现。具体版面另行通知。</w:t>
      </w:r>
    </w:p>
    <w:p w14:paraId="7134A8C1">
      <w:pPr>
        <w:pStyle w:val="15"/>
        <w:numPr>
          <w:ilvl w:val="0"/>
          <w:numId w:val="2"/>
        </w:numPr>
        <w:spacing w:before="0" w:beforeAutospacing="0" w:after="0" w:afterAutospacing="0" w:line="360" w:lineRule="auto"/>
        <w:ind w:firstLine="56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28"/>
          <w:szCs w:val="28"/>
          <w:lang w:val="en-US" w:eastAsia="zh-CN"/>
        </w:rPr>
        <w:t>本项目系统安装调试并经验收合格后，应对采购方的相关人员提供关于系统应用时技术和操作方面的培训。相关培训费用应包含在投标总价中。</w:t>
      </w:r>
    </w:p>
    <w:p w14:paraId="4142E21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0B04927">
      <w:pPr>
        <w:pStyle w:val="15"/>
        <w:numPr>
          <w:ilvl w:val="0"/>
          <w:numId w:val="0"/>
        </w:numPr>
        <w:spacing w:before="0" w:beforeAutospacing="0" w:after="0" w:afterAutospacing="0" w:line="360" w:lineRule="auto"/>
        <w:jc w:val="both"/>
        <w:rPr>
          <w:rFonts w:hint="eastAsia" w:ascii="仿宋_GB2312" w:hAnsi="仿宋_GB2312" w:eastAsia="仿宋_GB2312" w:cs="仿宋_GB2312"/>
          <w:sz w:val="32"/>
          <w:szCs w:val="32"/>
        </w:rPr>
      </w:pPr>
    </w:p>
    <w:p w14:paraId="1FB2B815">
      <w:pPr>
        <w:pStyle w:val="2"/>
        <w:numPr>
          <w:ilvl w:val="0"/>
          <w:numId w:val="1"/>
        </w:numPr>
        <w:spacing w:line="360" w:lineRule="auto"/>
        <w:rPr>
          <w:rFonts w:hint="eastAsia" w:ascii="仿宋_GB2312" w:hAnsi="仿宋_GB2312" w:cs="仿宋_GB2312"/>
          <w:b/>
          <w:bCs/>
          <w:sz w:val="32"/>
          <w:szCs w:val="32"/>
        </w:rPr>
      </w:pPr>
      <w:r>
        <w:rPr>
          <w:rFonts w:hint="eastAsia" w:ascii="仿宋_GB2312" w:hAnsi="仿宋_GB2312" w:cs="仿宋_GB2312"/>
          <w:b/>
          <w:bCs/>
          <w:sz w:val="32"/>
          <w:szCs w:val="32"/>
        </w:rPr>
        <w:t>调研说明</w:t>
      </w:r>
    </w:p>
    <w:p w14:paraId="5E0F4CBB">
      <w:pPr>
        <w:shd w:val="solid" w:color="FFFFFF" w:fill="auto"/>
        <w:autoSpaceDN w:val="0"/>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报名参加本次调研的供应商、厂家需提供如下相关资料。</w:t>
      </w:r>
    </w:p>
    <w:p w14:paraId="0EA5A1AB">
      <w:pPr>
        <w:widowControl/>
        <w:numPr>
          <w:ilvl w:val="0"/>
          <w:numId w:val="3"/>
        </w:numPr>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报名时请携带加盖公章的项目文件回执单、营业执照复印件、公司简介（可含提供设备彩页等）。</w:t>
      </w:r>
    </w:p>
    <w:p w14:paraId="0DA706CF">
      <w:pPr>
        <w:widowControl/>
        <w:shd w:val="clear" w:color="auto" w:fill="FFFFFF"/>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2、参与项目调研供应商代表的个人授权函（需加盖供应商公章）和身份证复印件。</w:t>
      </w:r>
    </w:p>
    <w:p w14:paraId="79086D82">
      <w:pPr>
        <w:widowControl/>
        <w:shd w:val="clear" w:color="auto" w:fill="FFFFFF"/>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3、分别提供“信用中国”网站（www.creditchina.gov.cn）、“中国政府采购网”网站（http://www.ccgp.gov.cn/search/cr/）信用记录查询截图，无不良记录并加盖公章（截图查询日期必须在该公告日期内）。</w:t>
      </w:r>
    </w:p>
    <w:p w14:paraId="00EB4CC8">
      <w:pPr>
        <w:pStyle w:val="2"/>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4、提供业绩清单及近3年省内同类项目证明材料</w:t>
      </w:r>
    </w:p>
    <w:p w14:paraId="4B53ECD9">
      <w:pPr>
        <w:pStyle w:val="2"/>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5、本调研会的报价仅做为本项目公开招标的预算限价；不做参与投标的限制条件；</w:t>
      </w:r>
    </w:p>
    <w:p w14:paraId="354EDDA2">
      <w:pPr>
        <w:pStyle w:val="2"/>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6、上述各参数将做为本项目招标的主要参数，不代表本项目公开招标的最终参数。</w:t>
      </w:r>
    </w:p>
    <w:p w14:paraId="7086D100">
      <w:pPr>
        <w:pStyle w:val="2"/>
        <w:spacing w:line="360" w:lineRule="auto"/>
        <w:ind w:firstLine="640" w:firstLineChars="200"/>
        <w:rPr>
          <w:rFonts w:hint="eastAsia" w:ascii="仿宋_GB2312" w:hAnsi="仿宋_GB2312" w:cs="仿宋_GB2312"/>
          <w:sz w:val="32"/>
          <w:szCs w:val="32"/>
        </w:rPr>
      </w:pPr>
      <w:r>
        <w:rPr>
          <w:rFonts w:hint="eastAsia" w:ascii="仿宋_GB2312" w:hAnsi="仿宋_GB2312" w:cs="仿宋_GB2312"/>
          <w:sz w:val="32"/>
          <w:szCs w:val="32"/>
        </w:rPr>
        <w:br w:type="page"/>
      </w:r>
    </w:p>
    <w:p w14:paraId="0F7301B1">
      <w:pPr>
        <w:pStyle w:val="2"/>
        <w:spacing w:line="360" w:lineRule="auto"/>
        <w:jc w:val="center"/>
        <w:rPr>
          <w:rFonts w:hint="eastAsia" w:ascii="黑体" w:hAnsi="黑体" w:eastAsia="黑体" w:cs="黑体"/>
          <w:b/>
          <w:sz w:val="40"/>
          <w:szCs w:val="40"/>
          <w:shd w:val="clear" w:color="auto" w:fill="FFFFFF"/>
        </w:rPr>
      </w:pPr>
      <w:r>
        <w:rPr>
          <w:rFonts w:hint="eastAsia" w:ascii="黑体" w:hAnsi="黑体" w:eastAsia="黑体" w:cs="黑体"/>
          <w:b/>
          <w:color w:val="000000"/>
          <w:sz w:val="40"/>
          <w:szCs w:val="40"/>
          <w:shd w:val="clear" w:color="auto" w:fill="FFFFFF"/>
        </w:rPr>
        <w:t>项目文件回执单</w:t>
      </w:r>
    </w:p>
    <w:p w14:paraId="63AFA8BA">
      <w:pPr>
        <w:shd w:val="solid" w:color="FFFFFF" w:fill="auto"/>
        <w:autoSpaceDN w:val="0"/>
        <w:spacing w:line="360" w:lineRule="auto"/>
        <w:ind w:firstLine="640" w:firstLineChars="200"/>
        <w:rPr>
          <w:rFonts w:hint="eastAsia" w:ascii="仿宋_GB2312" w:hAnsi="仿宋_GB2312" w:eastAsia="仿宋_GB2312" w:cs="仿宋_GB2312"/>
          <w:bCs/>
          <w:sz w:val="32"/>
          <w:szCs w:val="32"/>
          <w:shd w:val="clear" w:color="auto" w:fill="FFFFFF"/>
        </w:rPr>
      </w:pPr>
    </w:p>
    <w:p w14:paraId="214F778E">
      <w:pPr>
        <w:shd w:val="solid" w:color="FFFFFF" w:fill="auto"/>
        <w:autoSpaceDN w:val="0"/>
        <w:spacing w:line="360" w:lineRule="auto"/>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p w14:paraId="41C26908">
      <w:pPr>
        <w:pStyle w:val="2"/>
        <w:rPr>
          <w:rFonts w:hint="eastAsia"/>
        </w:rPr>
      </w:pPr>
    </w:p>
    <w:tbl>
      <w:tblPr>
        <w:tblStyle w:val="10"/>
        <w:tblW w:w="899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57"/>
        <w:gridCol w:w="2926"/>
        <w:gridCol w:w="2334"/>
        <w:gridCol w:w="2481"/>
      </w:tblGrid>
      <w:tr w14:paraId="4C6232F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43" w:hRule="exact"/>
          <w:jc w:val="center"/>
        </w:trPr>
        <w:tc>
          <w:tcPr>
            <w:tcW w:w="1257"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448DCBC7">
            <w:pPr>
              <w:shd w:val="solid" w:color="FFFFFF" w:fill="auto"/>
              <w:autoSpaceDN w:val="0"/>
              <w:spacing w:line="360" w:lineRule="auto"/>
              <w:jc w:val="center"/>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序号</w:t>
            </w:r>
          </w:p>
        </w:tc>
        <w:tc>
          <w:tcPr>
            <w:tcW w:w="2926"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300D29DC">
            <w:pPr>
              <w:shd w:val="solid" w:color="FFFFFF" w:fill="auto"/>
              <w:autoSpaceDN w:val="0"/>
              <w:spacing w:line="360" w:lineRule="auto"/>
              <w:jc w:val="center"/>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项目名称</w:t>
            </w:r>
          </w:p>
        </w:tc>
        <w:tc>
          <w:tcPr>
            <w:tcW w:w="2334"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6C4410DD">
            <w:pPr>
              <w:shd w:val="solid" w:color="FFFFFF" w:fill="auto"/>
              <w:autoSpaceDN w:val="0"/>
              <w:spacing w:line="360" w:lineRule="auto"/>
              <w:jc w:val="center"/>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数量</w:t>
            </w:r>
          </w:p>
        </w:tc>
        <w:tc>
          <w:tcPr>
            <w:tcW w:w="248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6E4B1CBD">
            <w:pPr>
              <w:shd w:val="solid" w:color="FFFFFF" w:fill="auto"/>
              <w:autoSpaceDN w:val="0"/>
              <w:spacing w:line="360" w:lineRule="auto"/>
              <w:jc w:val="center"/>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品牌及型号</w:t>
            </w:r>
          </w:p>
        </w:tc>
      </w:tr>
      <w:tr w14:paraId="698A851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59" w:hRule="exact"/>
          <w:jc w:val="center"/>
        </w:trPr>
        <w:tc>
          <w:tcPr>
            <w:tcW w:w="1257"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40FB2243">
            <w:pPr>
              <w:shd w:val="solid" w:color="FFFFFF" w:fill="auto"/>
              <w:autoSpaceDN w:val="0"/>
              <w:spacing w:line="360" w:lineRule="auto"/>
              <w:jc w:val="center"/>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1</w:t>
            </w:r>
          </w:p>
        </w:tc>
        <w:tc>
          <w:tcPr>
            <w:tcW w:w="2926"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2065884B">
            <w:pPr>
              <w:shd w:val="solid" w:color="FFFFFF" w:fill="auto"/>
              <w:autoSpaceDN w:val="0"/>
              <w:spacing w:line="360" w:lineRule="auto"/>
              <w:jc w:val="center"/>
              <w:rPr>
                <w:rFonts w:hint="eastAsia" w:ascii="仿宋_GB2312" w:hAnsi="仿宋_GB2312" w:eastAsia="仿宋_GB2312" w:cs="仿宋_GB2312"/>
                <w:bCs/>
                <w:sz w:val="32"/>
                <w:szCs w:val="32"/>
                <w:shd w:val="clear" w:color="auto" w:fill="FFFFFF"/>
              </w:rPr>
            </w:pPr>
          </w:p>
        </w:tc>
        <w:tc>
          <w:tcPr>
            <w:tcW w:w="2334"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63B9B0D6">
            <w:pPr>
              <w:shd w:val="solid" w:color="FFFFFF" w:fill="auto"/>
              <w:autoSpaceDN w:val="0"/>
              <w:spacing w:line="360" w:lineRule="auto"/>
              <w:jc w:val="center"/>
              <w:rPr>
                <w:rFonts w:hint="eastAsia" w:ascii="仿宋_GB2312" w:hAnsi="仿宋_GB2312" w:eastAsia="仿宋_GB2312" w:cs="仿宋_GB2312"/>
                <w:bCs/>
                <w:sz w:val="32"/>
                <w:szCs w:val="32"/>
                <w:shd w:val="clear" w:color="auto" w:fill="FFFFFF"/>
              </w:rPr>
            </w:pPr>
          </w:p>
        </w:tc>
        <w:tc>
          <w:tcPr>
            <w:tcW w:w="248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01ACEF38">
            <w:pPr>
              <w:shd w:val="solid" w:color="FFFFFF" w:fill="auto"/>
              <w:autoSpaceDN w:val="0"/>
              <w:spacing w:line="360" w:lineRule="auto"/>
              <w:jc w:val="center"/>
              <w:rPr>
                <w:rFonts w:hint="eastAsia" w:ascii="仿宋_GB2312" w:hAnsi="仿宋_GB2312" w:eastAsia="仿宋_GB2312" w:cs="仿宋_GB2312"/>
                <w:bCs/>
                <w:sz w:val="32"/>
                <w:szCs w:val="32"/>
                <w:shd w:val="clear" w:color="auto" w:fill="FFFFFF"/>
              </w:rPr>
            </w:pPr>
          </w:p>
        </w:tc>
      </w:tr>
      <w:tr w14:paraId="465E27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25" w:hRule="exact"/>
          <w:jc w:val="center"/>
        </w:trPr>
        <w:tc>
          <w:tcPr>
            <w:tcW w:w="1257"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5E406C94">
            <w:pPr>
              <w:shd w:val="solid" w:color="FFFFFF" w:fill="auto"/>
              <w:autoSpaceDN w:val="0"/>
              <w:spacing w:line="360" w:lineRule="auto"/>
              <w:jc w:val="center"/>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2</w:t>
            </w:r>
          </w:p>
        </w:tc>
        <w:tc>
          <w:tcPr>
            <w:tcW w:w="2926"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7FA71476">
            <w:pPr>
              <w:shd w:val="solid" w:color="FFFFFF" w:fill="auto"/>
              <w:autoSpaceDN w:val="0"/>
              <w:spacing w:line="360" w:lineRule="auto"/>
              <w:jc w:val="center"/>
              <w:rPr>
                <w:rFonts w:hint="eastAsia" w:ascii="仿宋_GB2312" w:hAnsi="仿宋_GB2312" w:eastAsia="仿宋_GB2312" w:cs="仿宋_GB2312"/>
                <w:bCs/>
                <w:sz w:val="32"/>
                <w:szCs w:val="32"/>
                <w:shd w:val="clear" w:color="auto" w:fill="FFFFFF"/>
              </w:rPr>
            </w:pPr>
          </w:p>
        </w:tc>
        <w:tc>
          <w:tcPr>
            <w:tcW w:w="2334"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658389EF">
            <w:pPr>
              <w:shd w:val="solid" w:color="FFFFFF" w:fill="auto"/>
              <w:autoSpaceDN w:val="0"/>
              <w:spacing w:line="360" w:lineRule="auto"/>
              <w:jc w:val="center"/>
              <w:rPr>
                <w:rFonts w:hint="eastAsia" w:ascii="仿宋_GB2312" w:hAnsi="仿宋_GB2312" w:eastAsia="仿宋_GB2312" w:cs="仿宋_GB2312"/>
                <w:bCs/>
                <w:sz w:val="32"/>
                <w:szCs w:val="32"/>
                <w:shd w:val="clear" w:color="auto" w:fill="FFFFFF"/>
              </w:rPr>
            </w:pPr>
          </w:p>
        </w:tc>
        <w:tc>
          <w:tcPr>
            <w:tcW w:w="248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0252477B">
            <w:pPr>
              <w:shd w:val="solid" w:color="FFFFFF" w:fill="auto"/>
              <w:autoSpaceDN w:val="0"/>
              <w:spacing w:line="360" w:lineRule="auto"/>
              <w:jc w:val="center"/>
              <w:rPr>
                <w:rFonts w:hint="eastAsia" w:ascii="仿宋_GB2312" w:hAnsi="仿宋_GB2312" w:eastAsia="仿宋_GB2312" w:cs="仿宋_GB2312"/>
                <w:bCs/>
                <w:sz w:val="32"/>
                <w:szCs w:val="32"/>
                <w:shd w:val="clear" w:color="auto" w:fill="FFFFFF"/>
              </w:rPr>
            </w:pPr>
          </w:p>
        </w:tc>
      </w:tr>
    </w:tbl>
    <w:p w14:paraId="7545EC33">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14:paraId="50162F31">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14:paraId="73674D25">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14:paraId="10717116">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14:paraId="7175CBAC">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14:paraId="2900CADB">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14:paraId="3DB915D1">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14:paraId="40DD48C1">
      <w:pPr>
        <w:pStyle w:val="2"/>
        <w:spacing w:line="360" w:lineRule="auto"/>
        <w:rPr>
          <w:rFonts w:hint="eastAsia" w:ascii="仿宋_GB2312" w:hAnsi="仿宋_GB2312" w:cs="仿宋_GB2312"/>
          <w:bCs/>
          <w:sz w:val="32"/>
          <w:szCs w:val="32"/>
          <w:shd w:val="clear" w:color="auto" w:fill="FFFFFF"/>
        </w:rPr>
      </w:pPr>
    </w:p>
    <w:p w14:paraId="3888F006">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t xml:space="preserve">                                        福建省肿瘤医院</w:t>
      </w:r>
    </w:p>
    <w:p w14:paraId="225D8FF0">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t xml:space="preserve">                                           年  月  日</w:t>
      </w:r>
    </w:p>
    <w:bookmarkEnd w:id="0"/>
    <w:sectPr>
      <w:footerReference r:id="rId3"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B817F">
    <w:pPr>
      <w:pStyle w:val="7"/>
    </w:pPr>
    <w:r>
      <w:rPr>
        <w:rFonts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Quad Arrow 1025"/>
              <wp:cNvGraphicFramePr/>
              <a:graphic xmlns:a="http://schemas.openxmlformats.org/drawingml/2006/main">
                <a:graphicData uri="http://schemas.microsoft.com/office/word/2010/wordprocessingShape">
                  <wps:wsp>
                    <wps:cNvSpPr/>
                    <wps:spPr>
                      <a:xfrm>
                        <a:off x="0" y="0"/>
                        <a:ext cx="67945" cy="162560"/>
                      </a:xfrm>
                      <a:prstGeom prst="rect">
                        <a:avLst/>
                      </a:prstGeom>
                      <a:noFill/>
                      <a:ln>
                        <a:noFill/>
                      </a:ln>
                    </wps:spPr>
                    <wps:txbx>
                      <w:txbxContent>
                        <w:p w14:paraId="00F5D0F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FpMj9EAAAADAQAADwAAAAAAAAABACAAAAAiAAAAZHJzL2Rvd25yZXYueG1sUEsBAhQAFAAA&#10;AAgAh07iQDzBcNu9AQAAkAMAAA4AAAAAAAAAAQAgAAAAIAEAAGRycy9lMm9Eb2MueG1sUEsFBgAA&#10;AAAGAAYAWQEAAE8FAAAAAA==&#10;">
              <v:fill on="f" focussize="0,0"/>
              <v:stroke on="f"/>
              <v:imagedata o:title=""/>
              <o:lock v:ext="edit" aspectratio="f"/>
              <v:textbox inset="0mm,0mm,0mm,0mm" style="mso-fit-shape-to-text:t;">
                <w:txbxContent>
                  <w:p w14:paraId="00F5D0F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E2A57"/>
    <w:multiLevelType w:val="singleLevel"/>
    <w:tmpl w:val="A6FE2A57"/>
    <w:lvl w:ilvl="0" w:tentative="0">
      <w:start w:val="1"/>
      <w:numFmt w:val="decimal"/>
      <w:suff w:val="nothing"/>
      <w:lvlText w:val="%1、"/>
      <w:lvlJc w:val="left"/>
    </w:lvl>
  </w:abstractNum>
  <w:abstractNum w:abstractNumId="1">
    <w:nsid w:val="53551602"/>
    <w:multiLevelType w:val="singleLevel"/>
    <w:tmpl w:val="53551602"/>
    <w:lvl w:ilvl="0" w:tentative="0">
      <w:start w:val="3"/>
      <w:numFmt w:val="chineseCounting"/>
      <w:suff w:val="nothing"/>
      <w:lvlText w:val="%1、"/>
      <w:lvlJc w:val="left"/>
      <w:rPr>
        <w:rFonts w:hint="eastAsia"/>
      </w:rPr>
    </w:lvl>
  </w:abstractNum>
  <w:abstractNum w:abstractNumId="2">
    <w:nsid w:val="67B4397F"/>
    <w:multiLevelType w:val="singleLevel"/>
    <w:tmpl w:val="67B4397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OWNhMWIwMTM5Y2VhMTQwZDE5YzA3MTI0ODg5N2EifQ=="/>
  </w:docVars>
  <w:rsids>
    <w:rsidRoot w:val="00D17EE7"/>
    <w:rsid w:val="000535EA"/>
    <w:rsid w:val="0019420B"/>
    <w:rsid w:val="002944D3"/>
    <w:rsid w:val="005A6006"/>
    <w:rsid w:val="00617CE8"/>
    <w:rsid w:val="00647F81"/>
    <w:rsid w:val="007261D3"/>
    <w:rsid w:val="00791CCF"/>
    <w:rsid w:val="009118C3"/>
    <w:rsid w:val="00A14544"/>
    <w:rsid w:val="00B43124"/>
    <w:rsid w:val="00BE285C"/>
    <w:rsid w:val="00D17EE7"/>
    <w:rsid w:val="00D57176"/>
    <w:rsid w:val="0D7C797B"/>
    <w:rsid w:val="288F6ADA"/>
    <w:rsid w:val="3DE452E3"/>
    <w:rsid w:val="432A28BE"/>
    <w:rsid w:val="47DC1505"/>
    <w:rsid w:val="4FB9C5E5"/>
    <w:rsid w:val="5019611E"/>
    <w:rsid w:val="5BAE320C"/>
    <w:rsid w:val="62A8756F"/>
    <w:rsid w:val="6A51544F"/>
    <w:rsid w:val="70EC2B43"/>
    <w:rsid w:val="7E8E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5">
    <w:name w:val="Body Text"/>
    <w:basedOn w:val="1"/>
    <w:next w:val="6"/>
    <w:unhideWhenUsed/>
    <w:qFormat/>
    <w:uiPriority w:val="99"/>
    <w:rPr>
      <w:rFonts w:ascii="仿宋_GB2312" w:eastAsia="仿宋_GB2312"/>
      <w:sz w:val="32"/>
    </w:rPr>
  </w:style>
  <w:style w:type="paragraph" w:customStyle="1" w:styleId="6">
    <w:name w:val="引用1"/>
    <w:basedOn w:val="1"/>
    <w:next w:val="1"/>
    <w:qFormat/>
    <w:uiPriority w:val="29"/>
    <w:pPr>
      <w:spacing w:beforeLines="50" w:afterLines="50" w:line="360" w:lineRule="auto"/>
    </w:pPr>
    <w:rPr>
      <w:i/>
      <w:iCs/>
      <w:color w:val="000000"/>
      <w:lang w:val="zh-C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tabs>
        <w:tab w:val="center" w:pos="4153"/>
        <w:tab w:val="right" w:pos="8306"/>
      </w:tabs>
      <w:snapToGrid w:val="0"/>
      <w:jc w:val="center"/>
    </w:pPr>
    <w:rPr>
      <w:sz w:val="18"/>
      <w:szCs w:val="18"/>
    </w:rPr>
  </w:style>
  <w:style w:type="paragraph" w:styleId="9">
    <w:name w:val="Normal (Web)"/>
    <w:basedOn w:val="1"/>
    <w:qFormat/>
    <w:uiPriority w:val="0"/>
    <w:pPr>
      <w:spacing w:line="336" w:lineRule="auto"/>
      <w:jc w:val="left"/>
    </w:pPr>
    <w:rPr>
      <w:rFonts w:ascii="宋体" w:hAnsi="宋体"/>
      <w:kern w:val="0"/>
      <w:sz w:val="24"/>
    </w:rPr>
  </w:style>
  <w:style w:type="character" w:styleId="12">
    <w:name w:val="Strong"/>
    <w:qFormat/>
    <w:uiPriority w:val="0"/>
    <w:rPr>
      <w:b/>
    </w:rPr>
  </w:style>
  <w:style w:type="paragraph" w:customStyle="1" w:styleId="13">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4">
    <w:name w:val="列表段落1"/>
    <w:basedOn w:val="1"/>
    <w:qFormat/>
    <w:uiPriority w:val="34"/>
    <w:pPr>
      <w:ind w:firstLine="420" w:firstLineChars="200"/>
    </w:p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页眉 字符"/>
    <w:link w:val="8"/>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2800</Words>
  <Characters>2974</Characters>
  <Lines>11</Lines>
  <Paragraphs>3</Paragraphs>
  <TotalTime>0</TotalTime>
  <ScaleCrop>false</ScaleCrop>
  <LinksUpToDate>false</LinksUpToDate>
  <CharactersWithSpaces>3107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2023-05-30T14:42:00Z</dcterms:created>
  <dc:creator>Admin</dc:creator>
  <cp:lastModifiedBy>网络办金</cp:lastModifiedBy>
  <cp:lastPrinted>2023-06-20T15:45:00Z</cp:lastPrinted>
  <dcterms:modified xsi:type="dcterms:W3CDTF">2025-08-05T05:40:52Z</dcterms:modified>
  <dc:title>设备科：</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2F8C853D20298C0DC4E44068997D1F3D_43</vt:lpwstr>
  </property>
  <property fmtid="{D5CDD505-2E9C-101B-9397-08002B2CF9AE}" pid="4" name="KSOTemplateDocerSaveRecord">
    <vt:lpwstr>eyJoZGlkIjoiMzcyYzQ4MzExOWIxM2ZmZWE3MDIzNjczNzVlZjFmOWYiLCJ1c2VySWQiOiIxNzAwODQwNTc2In0=</vt:lpwstr>
  </property>
</Properties>
</file>