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Style w:val="9"/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  医院影像数据中台二期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影像云平台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2023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  <w:bookmarkStart w:id="0" w:name="_GoBack"/>
            <w:bookmarkEnd w:id="0"/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金 工</w:t>
      </w:r>
    </w:p>
    <w:p>
      <w:pPr>
        <w:pStyle w:val="1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Style w:val="9"/>
        <w:tblpPr w:leftFromText="180" w:rightFromText="180" w:vertAnchor="text" w:horzAnchor="page" w:tblpX="1562" w:tblpY="283"/>
        <w:tblOverlap w:val="never"/>
        <w:tblW w:w="9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178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9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31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医院影像数据中台二期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影像云平台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100</w:t>
            </w:r>
          </w:p>
        </w:tc>
      </w:tr>
    </w:tbl>
    <w:p>
      <w:pPr>
        <w:keepNext/>
        <w:widowControl/>
        <w:numPr>
          <w:ilvl w:val="0"/>
          <w:numId w:val="0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2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p>
      <w:pPr>
        <w:pStyle w:val="12"/>
        <w:numPr>
          <w:ilvl w:val="0"/>
          <w:numId w:val="0"/>
        </w:numPr>
        <w:ind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为提高临床服务能力，减少患者排队次数，</w:t>
      </w:r>
      <w:r>
        <w:rPr>
          <w:rFonts w:hint="eastAsia" w:ascii="仿宋_GB2312" w:hAnsi="等线" w:eastAsia="仿宋_GB2312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pacing w:val="0"/>
          <w:w w:val="100"/>
          <w:kern w:val="2"/>
          <w:position w:val="0"/>
          <w:sz w:val="32"/>
          <w:szCs w:val="32"/>
          <w:u w:val="none"/>
          <w:lang w:val="en-US"/>
        </w:rPr>
        <w:t>提高医疗机构影像科运转效率，减少医院内部发放传统胶片等相关的人工成本，提升医院服务品质和整体形象，采用二维码图文报告替换传统胶片，可降低耗材污染，提高医院环保水平</w:t>
      </w:r>
      <w:r>
        <w:rPr>
          <w:rFonts w:hint="eastAsia" w:ascii="仿宋_GB2312" w:hAnsi="等线" w:eastAsia="仿宋_GB2312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</w:rPr>
        <w:t>。减少排队次数，告别传统胶片，加快就诊流程；提高影像资料的完整性和保存时长；优化医院管理，同时节省医院的服务、胶片耗材成本；</w:t>
      </w:r>
      <w:r>
        <w:rPr>
          <w:rFonts w:hint="eastAsia" w:ascii="仿宋_GB2312" w:hAnsi="等线" w:eastAsia="仿宋_GB2312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pacing w:val="0"/>
          <w:w w:val="100"/>
          <w:kern w:val="2"/>
          <w:position w:val="0"/>
          <w:sz w:val="32"/>
          <w:szCs w:val="32"/>
          <w:u w:val="none"/>
          <w:lang w:val="zh-TW" w:eastAsia="zh-CN"/>
        </w:rPr>
        <w:t>可向临床医生和广大患者提供互联网端、移动端的远程接入,提高服务效率和服务质量。</w:t>
      </w:r>
    </w:p>
    <w:tbl>
      <w:tblPr>
        <w:tblStyle w:val="9"/>
        <w:tblW w:w="94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310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患者移动端</w:t>
            </w:r>
          </w:p>
        </w:tc>
        <w:tc>
          <w:tcPr>
            <w:tcW w:w="5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患者移动端影像数据访问功能，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现患者通过扫描报告单二维码、微信推送、短信推送等方式获得自己云胶片，实现手机、PC等多终端智能阅览和分享，方便患者进行转诊、会诊以及个人健康档案管理，为患者提供基于NLP技术的报告解读功能。提供移动设备阅片服务和原始影像分享和下载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医生移动端</w:t>
            </w:r>
          </w:p>
        </w:tc>
        <w:tc>
          <w:tcPr>
            <w:tcW w:w="5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应提供医生移动端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院医生提供查询、查看患者历次影像报告和数据功能，可查看患者DICOM原始数字影像，为医院医生提供云端影像在移动设备中的阅片服务，提供序列选择、复位、移动、测量、调窗、分享、三维后处理等功能，提供影像DICOM格式原始影像的下载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医生PC端</w:t>
            </w:r>
          </w:p>
        </w:tc>
        <w:tc>
          <w:tcPr>
            <w:tcW w:w="5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生在电脑等终端设备中便捷的在线阅片服务。开通账号的医生可以在线查看该医生上传的全量DICOM影像数据、检查信息及报告信息。为医院医生提供云端影像阅片服务，医生可基于数字影像随时随地查阅、会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基础管理</w:t>
            </w:r>
          </w:p>
        </w:tc>
        <w:tc>
          <w:tcPr>
            <w:tcW w:w="5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影像云平台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的基础管理平台，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包括检查报告、影像的数据同步、集中管理、数据统计，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同时为管理员提供查询功能，可及时跟踪查看患者检查、报告、影像数据的上传情况，便于对患者数据进行管理。提供院区管理功能，支持对多个院区进行统一管理。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院内系统适应性改造</w:t>
            </w:r>
          </w:p>
        </w:tc>
        <w:tc>
          <w:tcPr>
            <w:tcW w:w="5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医院已建立了检查检验报告中台、影像数据中台以及各相关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医技系统（包括RIS/心电/超声/内镜等）、医院公众号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APP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等系统等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影像云平台应基于检验检查报告中台、影像数据中台进行适应性改造。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pStyle w:val="15"/>
        <w:numPr>
          <w:ilvl w:val="0"/>
          <w:numId w:val="0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1、本调研公告各项功能仅为本项目功能的基础要求，各参与调研的供应商、厂商应在此基础上提供完整的方案及功能说明。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应结合我院实际医疗及管理需要，对系统进行客户化修改，包括但不限于结合医院实际管理需求；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家《医院信息系统功能规范》第十二条以及国家信息化建设审计要求，至少必须提供数据字典、数据结构与流程、操作使用手册、系统维护手册。必须提供完整的总体设计报告、需求分析说明书、概要设计说明书、详细设计说明书、数据字典、数据结构与流程、测试报告、操作使用手册、系统维护手册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本项目为交钥匙工程，本项目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与各业务系统及设备的数据接口由中标人自行负责。本项目涉及院内现有各业务系统接口的，采购人不再向中标人支付接口费用。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应提供与医院HIS，电子病历、危急值平台、报告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政策性国家、省市各平台的数据接口、数据上传等服务及免费实施国密改造、信创国产化，包括但不限于：福建省卫健委居民健康综合服务平台、福建省检查检验结果互联互通互认平台、福建省卫健委多码融合项目等，产生相应指标，推送至医疗平台接口中（涉及其他系统，应与其他系统配合实施）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所有的工作流程节点（诸如：工作环节名称、患者ID、操作人、操作时间等）必须发送至全院工作流程管理平台进行接收、存储；本项目所涉及的影像文件（照片、图像等），则必须与全院统一影像数据中台实现交互，全部由全院统一影像数据中台进行管理（接收、存储、调阅等），原则上本项目服务器及应用系统不保存所涉及的影像文件（照片、图像等）；各具体接口技术方案待实施时由采购人提供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本项目系统需符合《信息安全技术网络安全等级保护基本要求》GB/T22239-2019（三级）要求（下文简称：三级等保2.0），并在三级等保2.0评审中协助完成本系统评审工作。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与医院现有CA数字签名功能实现对接，满足医院各法规需要。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若需接入医院APP(实现院外移动端查询)，则中标人应提供H5接口，并支付相应接口费用（不超过3万元），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是否需接入医院APP以项目验收时采购人需求为准。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在本项目系统软件使用及维保有效期内，本项目软件在每个使用科室使用的终端数量不受限制，数据不得加密，不得使用加密狗、打印加密、功能加密等任何软件使用约束。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本项目软件部分按总价进行报价，不能以安装工作站数量进行报价。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本项目系统需完成旧系统中的历史数据导入，旧系统中非自动产生的数据（如手工输入值等），在新系统中可不体现或以默认值体现。若有涉及接口费用，由中标方负责，采购人不再向中标人支付接口费用。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5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由于本项目与诊疗无关，必须支持国产化操作系统、数据库及前端国产化工作站，暂时未能实现的，后续政策要求时不再另行收费，并在投标文件中出具承诺函。</w:t>
      </w:r>
    </w:p>
    <w:p>
      <w:pPr>
        <w:pStyle w:val="12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2"/>
        <w:numPr>
          <w:ilvl w:val="0"/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2"/>
        <w:numPr>
          <w:ilvl w:val="0"/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2"/>
        <w:numPr>
          <w:ilvl w:val="0"/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2"/>
        <w:numPr>
          <w:ilvl w:val="0"/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7、参加调研会的公司应准备PPT材料（含方案介绍、服务及集成能力、应用案例、报价等）、技术参数等材料，每公司讲解时间30分钟（含答疑10分钟）；同时上述材料须交予院方留档（提供U盘留档）。</w:t>
      </w:r>
    </w:p>
    <w:p>
      <w:pPr>
        <w:pStyle w:val="12"/>
        <w:numPr>
          <w:ilvl w:val="0"/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Style w:val="9"/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2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2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2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sectPr>
      <w:footerReference r:id="rId3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025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A8wXDbvQEAAJADAAAOAAAAZHJzL2Uyb0RvYy54bWytU02P0zAQvSPx&#10;HyzfaZKKFoiarlaqFiEhWLTwA1zHaSz5SzNOk/57xk7aheWyBy7JeDx5896bye5usoadFaD2ruHV&#10;quRMOelb7U4N//Xz4d1HzjAK1wrjnWr4RSG/2799sxtDrda+96ZVwAjEYT2GhvcxhrooUPbKClz5&#10;oBxddh6siHSEU9GCGAndmmJdltti9NAG8FIhUvYwX/IFEV4D6LtOS3XwcrDKxRkVlBGRJGGvA/J9&#10;Ztt1SsbvXYcqMtNwUhrzk5pQfEzPYr8T9QlE6LVcKIjXUHihyQrtqOkN6iCiYAPof6CsluDRd3El&#10;vS1mIdkRUlGVL7x56kVQWQtZjeFmOv4/WPnt/AhMt7QJnDlhaeA/BtGyewA/sqpcb5JFY8CaKp/C&#10;IywnpDDpnTqw6U1K2JRtvdxsVVNkkpLbD5/ebziTdFNt15ttdr14/jYAxs/KW5aChgMNLXspzl8x&#10;Uj8qvZakVs4/aGPy4Iz7K0GFKVMkujPBFMXpOC2sj769kNyR5t1wR+vNmfniyM60GtcArsHxGgwB&#10;9KknalXmheF+iEQic0sdZtilMQ0qU16WKm3Cn+dc9fwj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FpMj9EAAAADAQAADwAAAAAAAAABACAAAAAiAAAAZHJzL2Rvd25yZXYueG1sUEsBAhQAFAAA&#10;AAgAh07iQDzBcNu9AQAAkA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51602"/>
    <w:multiLevelType w:val="singleLevel"/>
    <w:tmpl w:val="535516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D77165"/>
    <w:multiLevelType w:val="singleLevel"/>
    <w:tmpl w:val="63D7716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zZiNjE1N2NiNDY1MjdjNTllOWUxMWU4Y2ZiZGQifQ=="/>
    <w:docVar w:name="KSO_WPS_MARK_KEY" w:val="076bd735-fb45-4fb4-8a0d-6b6993121582"/>
  </w:docVars>
  <w:rsids>
    <w:rsidRoot w:val="00000000"/>
    <w:rsid w:val="2EDB9EA8"/>
    <w:rsid w:val="31922593"/>
    <w:rsid w:val="441E2D1C"/>
    <w:rsid w:val="5B7FF2F3"/>
    <w:rsid w:val="6BFF6518"/>
    <w:rsid w:val="6FDD321D"/>
    <w:rsid w:val="7AA7B68E"/>
    <w:rsid w:val="7C7D9FA2"/>
    <w:rsid w:val="B3AD2225"/>
    <w:rsid w:val="EFD7D909"/>
    <w:rsid w:val="F1CC5AFC"/>
    <w:rsid w:val="FDFE6633"/>
    <w:rsid w:val="FF67AB24"/>
    <w:rsid w:val="FF7B1832"/>
    <w:rsid w:val="FFBFF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仿宋_GB2312" w:eastAsia="仿宋_GB2312"/>
      <w:sz w:val="32"/>
    </w:rPr>
  </w:style>
  <w:style w:type="paragraph" w:customStyle="1" w:styleId="3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8">
    <w:name w:val="Body Text First Indent"/>
    <w:basedOn w:val="2"/>
    <w:next w:val="1"/>
    <w:qFormat/>
    <w:uiPriority w:val="0"/>
    <w:pPr>
      <w:spacing w:line="312" w:lineRule="auto"/>
      <w:ind w:firstLine="420" w:firstLineChars="100"/>
    </w:pPr>
  </w:style>
  <w:style w:type="character" w:styleId="11">
    <w:name w:val="Strong"/>
    <w:qFormat/>
    <w:uiPriority w:val="0"/>
    <w:rPr>
      <w:b/>
    </w:rPr>
  </w:style>
  <w:style w:type="paragraph" w:customStyle="1" w:styleId="1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3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3220</Words>
  <Characters>3424</Characters>
  <Lines>0</Lines>
  <Paragraphs>0</Paragraphs>
  <TotalTime>2</TotalTime>
  <ScaleCrop>false</ScaleCrop>
  <LinksUpToDate>false</LinksUpToDate>
  <CharactersWithSpaces>3552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2023-05-30T14:42:00Z</dcterms:created>
  <dc:creator>Admin</dc:creator>
  <cp:lastModifiedBy>蓝风</cp:lastModifiedBy>
  <cp:lastPrinted>2023-06-20T15:45:00Z</cp:lastPrinted>
  <dcterms:modified xsi:type="dcterms:W3CDTF">2023-12-29T00:52:13Z</dcterms:modified>
  <dc:title>设备科：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B56E7F8845514129BB2F60D8E5AE74E6_13</vt:lpwstr>
  </property>
</Properties>
</file>